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610F" w:rsidRPr="007C2C73" w:rsidRDefault="0001610F" w:rsidP="007C2C73">
      <w:pPr>
        <w:widowControl w:val="0"/>
        <w:spacing w:after="0" w:line="240" w:lineRule="auto"/>
        <w:jc w:val="center"/>
        <w:rPr>
          <w:rFonts w:ascii="Times New Roman" w:hAnsi="Times New Roman" w:cs="Times New Roman"/>
          <w:b/>
          <w:i/>
          <w:spacing w:val="2"/>
          <w:sz w:val="26"/>
          <w:szCs w:val="26"/>
        </w:rPr>
      </w:pPr>
      <w:r w:rsidRPr="007C2C73">
        <w:rPr>
          <w:rFonts w:ascii="Times New Roman" w:hAnsi="Times New Roman" w:cs="Times New Roman"/>
          <w:b/>
          <w:i/>
          <w:spacing w:val="2"/>
          <w:sz w:val="26"/>
          <w:szCs w:val="26"/>
        </w:rPr>
        <w:t>Сведения для оценки эффективности деятельности органов местного самоуправления Дальнереченского городского округа за 20</w:t>
      </w:r>
      <w:r w:rsidR="00240B54">
        <w:rPr>
          <w:rFonts w:ascii="Times New Roman" w:hAnsi="Times New Roman" w:cs="Times New Roman"/>
          <w:b/>
          <w:i/>
          <w:spacing w:val="2"/>
          <w:sz w:val="26"/>
          <w:szCs w:val="26"/>
        </w:rPr>
        <w:t>21</w:t>
      </w:r>
      <w:r w:rsidRPr="007C2C73">
        <w:rPr>
          <w:rFonts w:ascii="Times New Roman" w:hAnsi="Times New Roman" w:cs="Times New Roman"/>
          <w:b/>
          <w:i/>
          <w:spacing w:val="2"/>
          <w:sz w:val="26"/>
          <w:szCs w:val="26"/>
        </w:rPr>
        <w:t xml:space="preserve">                                                  год и планируемые значения показателей эффективности на трёхлетний период</w:t>
      </w:r>
    </w:p>
    <w:p w:rsidR="0001610F" w:rsidRPr="007C2C73" w:rsidRDefault="0001610F" w:rsidP="007C2C73">
      <w:pPr>
        <w:widowControl w:val="0"/>
        <w:spacing w:line="240" w:lineRule="auto"/>
        <w:ind w:firstLine="720"/>
        <w:jc w:val="center"/>
        <w:rPr>
          <w:rFonts w:ascii="Times New Roman" w:hAnsi="Times New Roman" w:cs="Times New Roman"/>
          <w:b/>
          <w:spacing w:val="2"/>
          <w:sz w:val="26"/>
          <w:szCs w:val="26"/>
        </w:rPr>
      </w:pPr>
      <w:r w:rsidRPr="007C2C73">
        <w:rPr>
          <w:rFonts w:ascii="Times New Roman" w:hAnsi="Times New Roman" w:cs="Times New Roman"/>
          <w:b/>
          <w:spacing w:val="2"/>
          <w:sz w:val="26"/>
          <w:szCs w:val="26"/>
        </w:rPr>
        <w:t>Пояснительная записка</w:t>
      </w:r>
    </w:p>
    <w:p w:rsidR="0001610F" w:rsidRPr="007C2C73" w:rsidRDefault="0001610F" w:rsidP="00E65555">
      <w:pPr>
        <w:keepNext/>
        <w:shd w:val="clear" w:color="auto" w:fill="E6E6E6"/>
        <w:tabs>
          <w:tab w:val="num" w:pos="720"/>
          <w:tab w:val="left" w:pos="2520"/>
          <w:tab w:val="left" w:pos="3060"/>
        </w:tabs>
        <w:autoSpaceDE w:val="0"/>
        <w:autoSpaceDN w:val="0"/>
        <w:adjustRightInd w:val="0"/>
        <w:spacing w:after="0" w:line="240" w:lineRule="auto"/>
        <w:ind w:firstLine="720"/>
        <w:jc w:val="center"/>
        <w:rPr>
          <w:rFonts w:ascii="Times New Roman" w:hAnsi="Times New Roman" w:cs="Times New Roman"/>
          <w:b/>
          <w:bCs/>
          <w:sz w:val="24"/>
          <w:szCs w:val="24"/>
        </w:rPr>
      </w:pPr>
      <w:proofErr w:type="gramStart"/>
      <w:r w:rsidRPr="007C2C73">
        <w:rPr>
          <w:rFonts w:ascii="Times New Roman" w:hAnsi="Times New Roman" w:cs="Times New Roman"/>
          <w:b/>
          <w:bCs/>
          <w:sz w:val="24"/>
          <w:szCs w:val="24"/>
          <w:lang w:val="en-US"/>
        </w:rPr>
        <w:t>I</w:t>
      </w:r>
      <w:r w:rsidRPr="007C2C73">
        <w:rPr>
          <w:rFonts w:ascii="Times New Roman" w:hAnsi="Times New Roman" w:cs="Times New Roman"/>
          <w:b/>
          <w:bCs/>
          <w:sz w:val="24"/>
          <w:szCs w:val="24"/>
        </w:rPr>
        <w:t>.  Экономическое</w:t>
      </w:r>
      <w:proofErr w:type="gramEnd"/>
      <w:r w:rsidRPr="007C2C73">
        <w:rPr>
          <w:rFonts w:ascii="Times New Roman" w:hAnsi="Times New Roman" w:cs="Times New Roman"/>
          <w:b/>
          <w:bCs/>
          <w:sz w:val="24"/>
          <w:szCs w:val="24"/>
        </w:rPr>
        <w:t xml:space="preserve"> развитие</w:t>
      </w:r>
    </w:p>
    <w:p w:rsidR="00AD55BC" w:rsidRPr="007C2C73" w:rsidRDefault="00AD55BC" w:rsidP="00E65555">
      <w:pPr>
        <w:spacing w:after="0" w:line="240" w:lineRule="auto"/>
        <w:ind w:firstLine="720"/>
        <w:jc w:val="both"/>
        <w:rPr>
          <w:rFonts w:ascii="Times New Roman" w:hAnsi="Times New Roman" w:cs="Times New Roman"/>
          <w:noProof/>
          <w:spacing w:val="2"/>
          <w:sz w:val="24"/>
          <w:szCs w:val="24"/>
        </w:rPr>
      </w:pPr>
    </w:p>
    <w:p w:rsidR="003C22FF" w:rsidRPr="007C2C73" w:rsidRDefault="003C22FF" w:rsidP="00C062B7">
      <w:pPr>
        <w:spacing w:after="0" w:line="240" w:lineRule="auto"/>
        <w:ind w:firstLine="720"/>
        <w:jc w:val="both"/>
        <w:rPr>
          <w:rFonts w:ascii="Times New Roman" w:hAnsi="Times New Roman" w:cs="Times New Roman"/>
          <w:noProof/>
          <w:spacing w:val="2"/>
          <w:sz w:val="24"/>
          <w:szCs w:val="24"/>
        </w:rPr>
      </w:pPr>
      <w:r w:rsidRPr="007C2C73">
        <w:rPr>
          <w:rFonts w:ascii="Times New Roman" w:hAnsi="Times New Roman" w:cs="Times New Roman"/>
          <w:noProof/>
          <w:spacing w:val="2"/>
          <w:sz w:val="24"/>
          <w:szCs w:val="24"/>
        </w:rPr>
        <w:t>Развитие  малого и среднего предпринимательства</w:t>
      </w:r>
      <w:r w:rsidR="0001610F" w:rsidRPr="007C2C73">
        <w:rPr>
          <w:rFonts w:ascii="Times New Roman" w:hAnsi="Times New Roman" w:cs="Times New Roman"/>
          <w:noProof/>
          <w:spacing w:val="2"/>
          <w:sz w:val="24"/>
          <w:szCs w:val="24"/>
        </w:rPr>
        <w:t xml:space="preserve"> </w:t>
      </w:r>
      <w:r w:rsidR="003F245A" w:rsidRPr="007C2C73">
        <w:rPr>
          <w:rFonts w:ascii="Times New Roman" w:hAnsi="Times New Roman" w:cs="Times New Roman"/>
          <w:noProof/>
          <w:spacing w:val="2"/>
          <w:sz w:val="24"/>
          <w:szCs w:val="24"/>
        </w:rPr>
        <w:t>занима</w:t>
      </w:r>
      <w:r w:rsidRPr="007C2C73">
        <w:rPr>
          <w:rFonts w:ascii="Times New Roman" w:hAnsi="Times New Roman" w:cs="Times New Roman"/>
          <w:noProof/>
          <w:spacing w:val="2"/>
          <w:sz w:val="24"/>
          <w:szCs w:val="24"/>
        </w:rPr>
        <w:t>ет значительный удельный вес в</w:t>
      </w:r>
      <w:r w:rsidR="0001610F" w:rsidRPr="007C2C73">
        <w:rPr>
          <w:rFonts w:ascii="Times New Roman" w:hAnsi="Times New Roman" w:cs="Times New Roman"/>
          <w:noProof/>
          <w:spacing w:val="2"/>
          <w:sz w:val="24"/>
          <w:szCs w:val="24"/>
        </w:rPr>
        <w:t xml:space="preserve"> </w:t>
      </w:r>
      <w:r w:rsidRPr="007C2C73">
        <w:rPr>
          <w:rFonts w:ascii="Times New Roman" w:hAnsi="Times New Roman" w:cs="Times New Roman"/>
          <w:noProof/>
          <w:spacing w:val="2"/>
          <w:sz w:val="24"/>
          <w:szCs w:val="24"/>
        </w:rPr>
        <w:t>экономике</w:t>
      </w:r>
      <w:r w:rsidR="0001610F" w:rsidRPr="007C2C73">
        <w:rPr>
          <w:rFonts w:ascii="Times New Roman" w:hAnsi="Times New Roman" w:cs="Times New Roman"/>
          <w:noProof/>
          <w:spacing w:val="2"/>
          <w:sz w:val="24"/>
          <w:szCs w:val="24"/>
        </w:rPr>
        <w:t xml:space="preserve">  Дальнереченского городского округа</w:t>
      </w:r>
      <w:r w:rsidRPr="007C2C73">
        <w:rPr>
          <w:rFonts w:ascii="Times New Roman" w:hAnsi="Times New Roman" w:cs="Times New Roman"/>
          <w:noProof/>
          <w:spacing w:val="2"/>
          <w:sz w:val="24"/>
          <w:szCs w:val="24"/>
        </w:rPr>
        <w:t>.</w:t>
      </w:r>
    </w:p>
    <w:p w:rsidR="0001610F" w:rsidRPr="007C2C73" w:rsidRDefault="0001610F" w:rsidP="00C062B7">
      <w:pPr>
        <w:spacing w:after="0" w:line="240" w:lineRule="auto"/>
        <w:ind w:firstLine="720"/>
        <w:jc w:val="both"/>
        <w:rPr>
          <w:rFonts w:ascii="Times New Roman" w:hAnsi="Times New Roman" w:cs="Times New Roman"/>
          <w:noProof/>
          <w:spacing w:val="2"/>
          <w:sz w:val="24"/>
          <w:szCs w:val="24"/>
        </w:rPr>
      </w:pPr>
      <w:r w:rsidRPr="007C2C73">
        <w:rPr>
          <w:rFonts w:ascii="Times New Roman" w:hAnsi="Times New Roman" w:cs="Times New Roman"/>
          <w:noProof/>
          <w:spacing w:val="2"/>
          <w:sz w:val="24"/>
          <w:szCs w:val="24"/>
        </w:rPr>
        <w:t xml:space="preserve"> Малый бизнес охватывает практически все виды экономической деятельности, вносит значительный  вклад в обеспечение жизнедеятельности городского округа, создание и сохранение рабочих мест и налоговых поступлений. Доля оборота малого бизнеса в общем обороте экономики составляет </w:t>
      </w:r>
      <w:r w:rsidR="0053242A" w:rsidRPr="007C2C73">
        <w:rPr>
          <w:rFonts w:ascii="Times New Roman" w:hAnsi="Times New Roman" w:cs="Times New Roman"/>
          <w:noProof/>
          <w:spacing w:val="2"/>
          <w:sz w:val="24"/>
          <w:szCs w:val="24"/>
        </w:rPr>
        <w:t>до</w:t>
      </w:r>
      <w:r w:rsidRPr="007C2C73">
        <w:rPr>
          <w:rFonts w:ascii="Times New Roman" w:hAnsi="Times New Roman" w:cs="Times New Roman"/>
          <w:noProof/>
          <w:spacing w:val="2"/>
          <w:sz w:val="24"/>
          <w:szCs w:val="24"/>
        </w:rPr>
        <w:t xml:space="preserve"> </w:t>
      </w:r>
      <w:r w:rsidR="0053242A" w:rsidRPr="007C2C73">
        <w:rPr>
          <w:rFonts w:ascii="Times New Roman" w:hAnsi="Times New Roman" w:cs="Times New Roman"/>
          <w:noProof/>
          <w:spacing w:val="2"/>
          <w:sz w:val="24"/>
          <w:szCs w:val="24"/>
        </w:rPr>
        <w:t>8</w:t>
      </w:r>
      <w:r w:rsidR="00C365CB" w:rsidRPr="00C365CB">
        <w:rPr>
          <w:rFonts w:ascii="Times New Roman" w:hAnsi="Times New Roman" w:cs="Times New Roman"/>
          <w:noProof/>
          <w:spacing w:val="2"/>
          <w:sz w:val="24"/>
          <w:szCs w:val="24"/>
        </w:rPr>
        <w:t>5</w:t>
      </w:r>
      <w:r w:rsidRPr="007C2C73">
        <w:rPr>
          <w:rFonts w:ascii="Times New Roman" w:hAnsi="Times New Roman" w:cs="Times New Roman"/>
          <w:noProof/>
          <w:spacing w:val="2"/>
          <w:sz w:val="24"/>
          <w:szCs w:val="24"/>
        </w:rPr>
        <w:t>%.</w:t>
      </w:r>
    </w:p>
    <w:p w:rsidR="007D26D9" w:rsidRPr="007C2C73" w:rsidRDefault="007D26D9" w:rsidP="00C062B7">
      <w:pPr>
        <w:spacing w:after="0" w:line="240" w:lineRule="auto"/>
        <w:ind w:firstLine="720"/>
        <w:jc w:val="both"/>
        <w:rPr>
          <w:rFonts w:ascii="Times New Roman" w:hAnsi="Times New Roman" w:cs="Times New Roman"/>
          <w:noProof/>
          <w:spacing w:val="2"/>
          <w:sz w:val="24"/>
          <w:szCs w:val="24"/>
        </w:rPr>
      </w:pPr>
    </w:p>
    <w:p w:rsidR="00C7669F" w:rsidRPr="007C2C73" w:rsidRDefault="0001610F" w:rsidP="00C062B7">
      <w:pPr>
        <w:pStyle w:val="ConsPlusCell"/>
        <w:ind w:firstLine="708"/>
        <w:rPr>
          <w:rFonts w:ascii="Times New Roman" w:hAnsi="Times New Roman" w:cs="Times New Roman"/>
          <w:sz w:val="24"/>
          <w:szCs w:val="24"/>
        </w:rPr>
      </w:pPr>
      <w:r w:rsidRPr="007C2C73">
        <w:rPr>
          <w:rFonts w:ascii="Times New Roman" w:hAnsi="Times New Roman" w:cs="Times New Roman"/>
          <w:noProof/>
          <w:spacing w:val="2"/>
          <w:sz w:val="24"/>
          <w:szCs w:val="24"/>
        </w:rPr>
        <w:t>П.1</w:t>
      </w:r>
      <w:r w:rsidR="00E65555" w:rsidRPr="007C2C73">
        <w:rPr>
          <w:rFonts w:ascii="Times New Roman" w:hAnsi="Times New Roman" w:cs="Times New Roman"/>
          <w:noProof/>
          <w:spacing w:val="2"/>
          <w:sz w:val="24"/>
          <w:szCs w:val="24"/>
        </w:rPr>
        <w:t>.</w:t>
      </w:r>
      <w:r w:rsidRPr="007C2C73">
        <w:rPr>
          <w:rFonts w:ascii="Times New Roman" w:hAnsi="Times New Roman" w:cs="Times New Roman"/>
          <w:sz w:val="24"/>
          <w:szCs w:val="24"/>
        </w:rPr>
        <w:t xml:space="preserve"> </w:t>
      </w:r>
      <w:r w:rsidR="00C7669F" w:rsidRPr="007C2C73">
        <w:rPr>
          <w:rFonts w:ascii="Times New Roman" w:hAnsi="Times New Roman" w:cs="Times New Roman"/>
          <w:sz w:val="24"/>
          <w:szCs w:val="24"/>
        </w:rPr>
        <w:t>По состоянию на 1.01.20</w:t>
      </w:r>
      <w:r w:rsidR="00B40A61">
        <w:rPr>
          <w:rFonts w:ascii="Times New Roman" w:hAnsi="Times New Roman" w:cs="Times New Roman"/>
          <w:sz w:val="24"/>
          <w:szCs w:val="24"/>
        </w:rPr>
        <w:t>22</w:t>
      </w:r>
      <w:r w:rsidR="00C7669F" w:rsidRPr="007C2C73">
        <w:rPr>
          <w:rFonts w:ascii="Times New Roman" w:hAnsi="Times New Roman" w:cs="Times New Roman"/>
          <w:sz w:val="24"/>
          <w:szCs w:val="24"/>
        </w:rPr>
        <w:t xml:space="preserve"> г. </w:t>
      </w:r>
      <w:proofErr w:type="gramStart"/>
      <w:r w:rsidR="00C7669F" w:rsidRPr="007C2C73">
        <w:rPr>
          <w:rFonts w:ascii="Times New Roman" w:hAnsi="Times New Roman" w:cs="Times New Roman"/>
          <w:sz w:val="24"/>
          <w:szCs w:val="24"/>
        </w:rPr>
        <w:t>в</w:t>
      </w:r>
      <w:proofErr w:type="gramEnd"/>
      <w:r w:rsidR="00C7669F" w:rsidRPr="007C2C73">
        <w:rPr>
          <w:rFonts w:ascii="Times New Roman" w:hAnsi="Times New Roman" w:cs="Times New Roman"/>
          <w:sz w:val="24"/>
          <w:szCs w:val="24"/>
        </w:rPr>
        <w:t xml:space="preserve"> </w:t>
      </w:r>
      <w:proofErr w:type="gramStart"/>
      <w:r w:rsidR="00C7669F" w:rsidRPr="007C2C73">
        <w:rPr>
          <w:rFonts w:ascii="Times New Roman" w:hAnsi="Times New Roman" w:cs="Times New Roman"/>
          <w:sz w:val="24"/>
          <w:szCs w:val="24"/>
        </w:rPr>
        <w:t>Дальнереченском</w:t>
      </w:r>
      <w:proofErr w:type="gramEnd"/>
      <w:r w:rsidR="00C7669F" w:rsidRPr="007C2C73">
        <w:rPr>
          <w:rFonts w:ascii="Times New Roman" w:hAnsi="Times New Roman" w:cs="Times New Roman"/>
          <w:sz w:val="24"/>
          <w:szCs w:val="24"/>
        </w:rPr>
        <w:t xml:space="preserve">  городском округе  количество субъектов малого предпринимательства (по статистическим данным)</w:t>
      </w:r>
      <w:r w:rsidR="004202F9" w:rsidRPr="007C2C73">
        <w:rPr>
          <w:rFonts w:ascii="Times New Roman" w:hAnsi="Times New Roman" w:cs="Times New Roman"/>
          <w:sz w:val="24"/>
          <w:szCs w:val="24"/>
        </w:rPr>
        <w:t xml:space="preserve"> составило</w:t>
      </w:r>
      <w:r w:rsidR="00B40A61">
        <w:rPr>
          <w:rFonts w:ascii="Times New Roman" w:hAnsi="Times New Roman" w:cs="Times New Roman"/>
          <w:sz w:val="24"/>
          <w:szCs w:val="24"/>
        </w:rPr>
        <w:t xml:space="preserve"> 1064 </w:t>
      </w:r>
      <w:r w:rsidR="00C7669F" w:rsidRPr="007C2C73">
        <w:rPr>
          <w:rFonts w:ascii="Times New Roman" w:hAnsi="Times New Roman" w:cs="Times New Roman"/>
          <w:sz w:val="24"/>
          <w:szCs w:val="24"/>
        </w:rPr>
        <w:t>единиц</w:t>
      </w:r>
      <w:r w:rsidR="00F62B1F" w:rsidRPr="007C2C73">
        <w:rPr>
          <w:rFonts w:ascii="Times New Roman" w:hAnsi="Times New Roman" w:cs="Times New Roman"/>
          <w:sz w:val="24"/>
          <w:szCs w:val="24"/>
        </w:rPr>
        <w:t xml:space="preserve">, из них: </w:t>
      </w:r>
      <w:r w:rsidR="00B40A61">
        <w:rPr>
          <w:rFonts w:ascii="Times New Roman" w:hAnsi="Times New Roman" w:cs="Times New Roman"/>
          <w:sz w:val="24"/>
          <w:szCs w:val="24"/>
        </w:rPr>
        <w:t xml:space="preserve"> микропредприятий 313 единиц, малых предприятий 79 единиц, </w:t>
      </w:r>
      <w:r w:rsidR="00F62B1F" w:rsidRPr="007C2C73">
        <w:rPr>
          <w:rFonts w:ascii="Times New Roman" w:hAnsi="Times New Roman" w:cs="Times New Roman"/>
          <w:sz w:val="24"/>
          <w:szCs w:val="24"/>
        </w:rPr>
        <w:t xml:space="preserve">средних </w:t>
      </w:r>
      <w:r w:rsidR="00B40A61">
        <w:rPr>
          <w:rFonts w:ascii="Times New Roman" w:hAnsi="Times New Roman" w:cs="Times New Roman"/>
          <w:sz w:val="24"/>
          <w:szCs w:val="24"/>
        </w:rPr>
        <w:t xml:space="preserve"> предприятий </w:t>
      </w:r>
      <w:r w:rsidR="00F62B1F" w:rsidRPr="007C2C73">
        <w:rPr>
          <w:rFonts w:ascii="Times New Roman" w:hAnsi="Times New Roman" w:cs="Times New Roman"/>
          <w:sz w:val="24"/>
          <w:szCs w:val="24"/>
        </w:rPr>
        <w:t>-2</w:t>
      </w:r>
      <w:r w:rsidR="00B40A61">
        <w:rPr>
          <w:rFonts w:ascii="Times New Roman" w:hAnsi="Times New Roman" w:cs="Times New Roman"/>
          <w:sz w:val="24"/>
          <w:szCs w:val="24"/>
        </w:rPr>
        <w:t xml:space="preserve"> единицы, </w:t>
      </w:r>
      <w:r w:rsidR="00C7669F" w:rsidRPr="007C2C73">
        <w:rPr>
          <w:rFonts w:ascii="Times New Roman" w:hAnsi="Times New Roman" w:cs="Times New Roman"/>
          <w:sz w:val="24"/>
          <w:szCs w:val="24"/>
        </w:rPr>
        <w:t xml:space="preserve"> </w:t>
      </w:r>
      <w:r w:rsidR="00B40A61">
        <w:rPr>
          <w:rFonts w:ascii="Times New Roman" w:hAnsi="Times New Roman" w:cs="Times New Roman"/>
          <w:sz w:val="24"/>
          <w:szCs w:val="24"/>
        </w:rPr>
        <w:t>670 индивидуальных предпринимателей.</w:t>
      </w:r>
      <w:r w:rsidR="00C7669F" w:rsidRPr="007C2C73">
        <w:rPr>
          <w:rFonts w:ascii="Times New Roman" w:hAnsi="Times New Roman" w:cs="Times New Roman"/>
          <w:sz w:val="24"/>
          <w:szCs w:val="24"/>
        </w:rPr>
        <w:t xml:space="preserve">  </w:t>
      </w:r>
    </w:p>
    <w:p w:rsidR="007D26D9" w:rsidRPr="007C2C73" w:rsidRDefault="003B5578" w:rsidP="00C062B7">
      <w:pPr>
        <w:pStyle w:val="ConsPlusCell"/>
        <w:ind w:firstLine="708"/>
        <w:rPr>
          <w:rFonts w:ascii="Times New Roman" w:hAnsi="Times New Roman" w:cs="Times New Roman"/>
          <w:sz w:val="24"/>
          <w:szCs w:val="24"/>
        </w:rPr>
      </w:pPr>
      <w:r w:rsidRPr="007C2C73">
        <w:rPr>
          <w:rFonts w:ascii="Times New Roman" w:hAnsi="Times New Roman" w:cs="Times New Roman"/>
          <w:sz w:val="24"/>
          <w:szCs w:val="24"/>
        </w:rPr>
        <w:t>В</w:t>
      </w:r>
      <w:r w:rsidR="005E23E1" w:rsidRPr="007C2C73">
        <w:rPr>
          <w:rFonts w:ascii="Times New Roman" w:hAnsi="Times New Roman" w:cs="Times New Roman"/>
          <w:sz w:val="24"/>
          <w:szCs w:val="24"/>
        </w:rPr>
        <w:t xml:space="preserve"> расчете на 10 тыс. населения</w:t>
      </w:r>
      <w:r w:rsidRPr="007C2C73">
        <w:rPr>
          <w:rFonts w:ascii="Times New Roman" w:hAnsi="Times New Roman" w:cs="Times New Roman"/>
          <w:sz w:val="24"/>
          <w:szCs w:val="24"/>
        </w:rPr>
        <w:t xml:space="preserve"> составляет </w:t>
      </w:r>
      <w:r w:rsidR="00126DB6" w:rsidRPr="007C2C73">
        <w:rPr>
          <w:rFonts w:ascii="Times New Roman" w:hAnsi="Times New Roman" w:cs="Times New Roman"/>
          <w:sz w:val="24"/>
          <w:szCs w:val="24"/>
        </w:rPr>
        <w:t>–</w:t>
      </w:r>
      <w:r w:rsidR="001D4718">
        <w:rPr>
          <w:rFonts w:ascii="Times New Roman" w:hAnsi="Times New Roman" w:cs="Times New Roman"/>
          <w:sz w:val="24"/>
          <w:szCs w:val="24"/>
        </w:rPr>
        <w:t xml:space="preserve">339,320 </w:t>
      </w:r>
      <w:r w:rsidR="00BB6E88" w:rsidRPr="007C2C73">
        <w:rPr>
          <w:rFonts w:ascii="Times New Roman" w:hAnsi="Times New Roman" w:cs="Times New Roman"/>
          <w:sz w:val="24"/>
          <w:szCs w:val="24"/>
        </w:rPr>
        <w:t xml:space="preserve"> </w:t>
      </w:r>
      <w:r w:rsidR="00126DB6" w:rsidRPr="007C2C73">
        <w:rPr>
          <w:rFonts w:ascii="Times New Roman" w:hAnsi="Times New Roman" w:cs="Times New Roman"/>
          <w:sz w:val="24"/>
          <w:szCs w:val="24"/>
        </w:rPr>
        <w:t>единиц</w:t>
      </w:r>
      <w:r w:rsidR="006334D5" w:rsidRPr="007C2C73">
        <w:rPr>
          <w:rFonts w:ascii="Times New Roman" w:hAnsi="Times New Roman" w:cs="Times New Roman"/>
          <w:sz w:val="24"/>
          <w:szCs w:val="24"/>
        </w:rPr>
        <w:t>,</w:t>
      </w:r>
      <w:r w:rsidR="001F0DA7" w:rsidRPr="007C2C73">
        <w:rPr>
          <w:rFonts w:ascii="Times New Roman" w:hAnsi="Times New Roman" w:cs="Times New Roman"/>
          <w:sz w:val="24"/>
          <w:szCs w:val="24"/>
        </w:rPr>
        <w:t xml:space="preserve"> </w:t>
      </w:r>
      <w:r w:rsidR="0001610F" w:rsidRPr="007C2C73">
        <w:rPr>
          <w:rFonts w:ascii="Times New Roman" w:hAnsi="Times New Roman" w:cs="Times New Roman"/>
          <w:sz w:val="24"/>
          <w:szCs w:val="24"/>
        </w:rPr>
        <w:t xml:space="preserve"> </w:t>
      </w:r>
      <w:r w:rsidR="006334D5" w:rsidRPr="007C2C73">
        <w:rPr>
          <w:rFonts w:ascii="Times New Roman" w:hAnsi="Times New Roman" w:cs="Times New Roman"/>
          <w:sz w:val="24"/>
          <w:szCs w:val="24"/>
        </w:rPr>
        <w:t>в 201</w:t>
      </w:r>
      <w:r w:rsidR="00BB6E88" w:rsidRPr="007C2C73">
        <w:rPr>
          <w:rFonts w:ascii="Times New Roman" w:hAnsi="Times New Roman" w:cs="Times New Roman"/>
          <w:sz w:val="24"/>
          <w:szCs w:val="24"/>
        </w:rPr>
        <w:t>9</w:t>
      </w:r>
      <w:r w:rsidR="006334D5" w:rsidRPr="007C2C73">
        <w:rPr>
          <w:rFonts w:ascii="Times New Roman" w:hAnsi="Times New Roman" w:cs="Times New Roman"/>
          <w:sz w:val="24"/>
          <w:szCs w:val="24"/>
        </w:rPr>
        <w:t xml:space="preserve">году был показатель </w:t>
      </w:r>
      <w:r w:rsidR="00E8294B">
        <w:rPr>
          <w:rFonts w:ascii="Times New Roman" w:hAnsi="Times New Roman" w:cs="Times New Roman"/>
          <w:sz w:val="24"/>
          <w:szCs w:val="24"/>
        </w:rPr>
        <w:t>346,350</w:t>
      </w:r>
      <w:r w:rsidR="00BB6E88" w:rsidRPr="007C2C73">
        <w:rPr>
          <w:rFonts w:ascii="Times New Roman" w:hAnsi="Times New Roman" w:cs="Times New Roman"/>
          <w:sz w:val="24"/>
          <w:szCs w:val="24"/>
        </w:rPr>
        <w:t xml:space="preserve"> </w:t>
      </w:r>
      <w:r w:rsidRPr="007C2C73">
        <w:rPr>
          <w:rFonts w:ascii="Times New Roman" w:hAnsi="Times New Roman" w:cs="Times New Roman"/>
          <w:sz w:val="24"/>
          <w:szCs w:val="24"/>
        </w:rPr>
        <w:t xml:space="preserve"> </w:t>
      </w:r>
      <w:r w:rsidR="006A2613" w:rsidRPr="007C2C73">
        <w:rPr>
          <w:rFonts w:ascii="Times New Roman" w:hAnsi="Times New Roman" w:cs="Times New Roman"/>
          <w:sz w:val="24"/>
          <w:szCs w:val="24"/>
        </w:rPr>
        <w:t>единиц на 10 тыс. человек</w:t>
      </w:r>
      <w:r w:rsidR="00734DEB" w:rsidRPr="007C2C73">
        <w:rPr>
          <w:rFonts w:ascii="Times New Roman" w:hAnsi="Times New Roman" w:cs="Times New Roman"/>
          <w:sz w:val="24"/>
          <w:szCs w:val="24"/>
        </w:rPr>
        <w:t xml:space="preserve">. </w:t>
      </w:r>
      <w:r w:rsidR="0001610F" w:rsidRPr="007C2C73">
        <w:rPr>
          <w:rFonts w:ascii="Times New Roman" w:hAnsi="Times New Roman" w:cs="Times New Roman"/>
          <w:sz w:val="24"/>
          <w:szCs w:val="24"/>
        </w:rPr>
        <w:t xml:space="preserve"> </w:t>
      </w:r>
    </w:p>
    <w:p w:rsidR="007D26D9" w:rsidRPr="007C2C73" w:rsidRDefault="007D26D9" w:rsidP="00C062B7">
      <w:pPr>
        <w:pStyle w:val="2"/>
        <w:spacing w:after="0" w:line="240" w:lineRule="auto"/>
        <w:ind w:firstLine="708"/>
        <w:jc w:val="both"/>
        <w:rPr>
          <w:rFonts w:ascii="Times New Roman" w:hAnsi="Times New Roman" w:cs="Times New Roman"/>
          <w:color w:val="008000"/>
          <w:sz w:val="24"/>
          <w:szCs w:val="24"/>
        </w:rPr>
      </w:pPr>
    </w:p>
    <w:p w:rsidR="00522DD0" w:rsidRPr="007C2C73" w:rsidRDefault="0001610F" w:rsidP="00C062B7">
      <w:pPr>
        <w:spacing w:after="0" w:line="240" w:lineRule="auto"/>
        <w:ind w:firstLine="720"/>
        <w:jc w:val="both"/>
        <w:rPr>
          <w:rFonts w:ascii="Times New Roman" w:hAnsi="Times New Roman" w:cs="Times New Roman"/>
          <w:sz w:val="24"/>
          <w:szCs w:val="24"/>
        </w:rPr>
      </w:pPr>
      <w:r w:rsidRPr="007C2C73">
        <w:rPr>
          <w:rFonts w:ascii="Times New Roman" w:hAnsi="Times New Roman" w:cs="Times New Roman"/>
          <w:b/>
          <w:sz w:val="24"/>
          <w:szCs w:val="24"/>
        </w:rPr>
        <w:t>П.2</w:t>
      </w:r>
      <w:r w:rsidR="00E65555" w:rsidRPr="007C2C73">
        <w:rPr>
          <w:rFonts w:ascii="Times New Roman" w:hAnsi="Times New Roman" w:cs="Times New Roman"/>
          <w:b/>
          <w:sz w:val="24"/>
          <w:szCs w:val="24"/>
        </w:rPr>
        <w:t>.</w:t>
      </w:r>
      <w:r w:rsidR="00BB6E88" w:rsidRPr="007C2C73">
        <w:rPr>
          <w:rFonts w:ascii="Times New Roman" w:hAnsi="Times New Roman" w:cs="Times New Roman"/>
          <w:sz w:val="24"/>
          <w:szCs w:val="24"/>
        </w:rPr>
        <w:t xml:space="preserve">  В 202</w:t>
      </w:r>
      <w:r w:rsidR="00AA4B4D">
        <w:rPr>
          <w:rFonts w:ascii="Times New Roman" w:hAnsi="Times New Roman" w:cs="Times New Roman"/>
          <w:sz w:val="24"/>
          <w:szCs w:val="24"/>
        </w:rPr>
        <w:t>1</w:t>
      </w:r>
      <w:r w:rsidR="00BB6E88" w:rsidRPr="007C2C73">
        <w:rPr>
          <w:rFonts w:ascii="Times New Roman" w:hAnsi="Times New Roman" w:cs="Times New Roman"/>
          <w:sz w:val="24"/>
          <w:szCs w:val="24"/>
        </w:rPr>
        <w:t xml:space="preserve"> </w:t>
      </w:r>
      <w:r w:rsidRPr="007C2C73">
        <w:rPr>
          <w:rFonts w:ascii="Times New Roman" w:hAnsi="Times New Roman" w:cs="Times New Roman"/>
          <w:sz w:val="24"/>
          <w:szCs w:val="24"/>
        </w:rPr>
        <w:t>году среднесписочная численность  работников малых и средних предприятий по городскому округу составила</w:t>
      </w:r>
      <w:r w:rsidR="006C4602" w:rsidRPr="007C2C73">
        <w:rPr>
          <w:rFonts w:ascii="Times New Roman" w:hAnsi="Times New Roman" w:cs="Times New Roman"/>
          <w:sz w:val="24"/>
          <w:szCs w:val="24"/>
        </w:rPr>
        <w:t xml:space="preserve"> </w:t>
      </w:r>
      <w:r w:rsidR="00AA4B4D">
        <w:rPr>
          <w:rFonts w:ascii="Times New Roman" w:hAnsi="Times New Roman" w:cs="Times New Roman"/>
          <w:sz w:val="24"/>
          <w:szCs w:val="24"/>
        </w:rPr>
        <w:t xml:space="preserve"> 7049 </w:t>
      </w:r>
      <w:r w:rsidR="004E0AB4" w:rsidRPr="007C2C73">
        <w:rPr>
          <w:rFonts w:ascii="Times New Roman" w:hAnsi="Times New Roman" w:cs="Times New Roman"/>
          <w:sz w:val="24"/>
          <w:szCs w:val="24"/>
        </w:rPr>
        <w:t>чел.</w:t>
      </w:r>
      <w:r w:rsidRPr="007C2C73">
        <w:rPr>
          <w:rFonts w:ascii="Times New Roman" w:hAnsi="Times New Roman" w:cs="Times New Roman"/>
          <w:sz w:val="24"/>
          <w:szCs w:val="24"/>
        </w:rPr>
        <w:t xml:space="preserve"> </w:t>
      </w:r>
      <w:r w:rsidR="00522DD0" w:rsidRPr="007C2C73">
        <w:rPr>
          <w:rFonts w:ascii="Times New Roman" w:hAnsi="Times New Roman" w:cs="Times New Roman"/>
          <w:sz w:val="24"/>
          <w:szCs w:val="24"/>
        </w:rPr>
        <w:t>В</w:t>
      </w:r>
      <w:r w:rsidR="00AA4B4D">
        <w:rPr>
          <w:rFonts w:ascii="Times New Roman" w:hAnsi="Times New Roman" w:cs="Times New Roman"/>
          <w:sz w:val="24"/>
          <w:szCs w:val="24"/>
        </w:rPr>
        <w:t xml:space="preserve"> 2020</w:t>
      </w:r>
      <w:r w:rsidRPr="007C2C73">
        <w:rPr>
          <w:rFonts w:ascii="Times New Roman" w:hAnsi="Times New Roman" w:cs="Times New Roman"/>
          <w:sz w:val="24"/>
          <w:szCs w:val="24"/>
        </w:rPr>
        <w:t xml:space="preserve">г. было </w:t>
      </w:r>
      <w:r w:rsidR="00AA4B4D">
        <w:rPr>
          <w:rFonts w:ascii="Times New Roman" w:hAnsi="Times New Roman" w:cs="Times New Roman"/>
          <w:sz w:val="24"/>
          <w:szCs w:val="24"/>
        </w:rPr>
        <w:t>7186</w:t>
      </w:r>
      <w:r w:rsidRPr="007C2C73">
        <w:rPr>
          <w:rFonts w:ascii="Times New Roman" w:hAnsi="Times New Roman" w:cs="Times New Roman"/>
          <w:sz w:val="24"/>
          <w:szCs w:val="24"/>
        </w:rPr>
        <w:t xml:space="preserve"> чел.</w:t>
      </w:r>
    </w:p>
    <w:p w:rsidR="00530330" w:rsidRPr="007C2C73" w:rsidRDefault="0001610F" w:rsidP="00C062B7">
      <w:pPr>
        <w:spacing w:after="0" w:line="240" w:lineRule="auto"/>
        <w:ind w:firstLine="720"/>
        <w:jc w:val="both"/>
        <w:rPr>
          <w:rFonts w:ascii="Times New Roman" w:hAnsi="Times New Roman" w:cs="Times New Roman"/>
          <w:sz w:val="24"/>
          <w:szCs w:val="24"/>
        </w:rPr>
      </w:pPr>
      <w:r w:rsidRPr="007C2C73">
        <w:rPr>
          <w:rFonts w:ascii="Times New Roman" w:hAnsi="Times New Roman" w:cs="Times New Roman"/>
          <w:sz w:val="24"/>
          <w:szCs w:val="24"/>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w:t>
      </w:r>
      <w:r w:rsidR="00522DD0" w:rsidRPr="007C2C73">
        <w:rPr>
          <w:rFonts w:ascii="Times New Roman" w:hAnsi="Times New Roman" w:cs="Times New Roman"/>
          <w:sz w:val="24"/>
          <w:szCs w:val="24"/>
        </w:rPr>
        <w:t xml:space="preserve">риятий и организаций  </w:t>
      </w:r>
      <w:r w:rsidR="00AA4B4D">
        <w:rPr>
          <w:rFonts w:ascii="Times New Roman" w:hAnsi="Times New Roman" w:cs="Times New Roman"/>
          <w:sz w:val="24"/>
          <w:szCs w:val="24"/>
        </w:rPr>
        <w:t>за 2021</w:t>
      </w:r>
      <w:r w:rsidR="00530330" w:rsidRPr="007C2C73">
        <w:rPr>
          <w:rFonts w:ascii="Times New Roman" w:hAnsi="Times New Roman" w:cs="Times New Roman"/>
          <w:sz w:val="24"/>
          <w:szCs w:val="24"/>
        </w:rPr>
        <w:t xml:space="preserve"> г.</w:t>
      </w:r>
      <w:r w:rsidRPr="007C2C73">
        <w:rPr>
          <w:rFonts w:ascii="Times New Roman" w:hAnsi="Times New Roman" w:cs="Times New Roman"/>
          <w:sz w:val="24"/>
          <w:szCs w:val="24"/>
        </w:rPr>
        <w:t xml:space="preserve"> составила </w:t>
      </w:r>
      <w:r w:rsidR="00AA4B4D">
        <w:rPr>
          <w:rFonts w:ascii="Times New Roman" w:hAnsi="Times New Roman" w:cs="Times New Roman"/>
          <w:sz w:val="24"/>
          <w:szCs w:val="24"/>
        </w:rPr>
        <w:t>36,7</w:t>
      </w:r>
    </w:p>
    <w:p w:rsidR="00B06277" w:rsidRPr="007C2C73" w:rsidRDefault="00B06277" w:rsidP="00C062B7">
      <w:pPr>
        <w:spacing w:after="0" w:line="240" w:lineRule="auto"/>
        <w:ind w:firstLine="708"/>
        <w:jc w:val="both"/>
        <w:rPr>
          <w:rFonts w:ascii="Times New Roman" w:hAnsi="Times New Roman" w:cs="Times New Roman"/>
          <w:b/>
          <w:sz w:val="24"/>
          <w:szCs w:val="24"/>
        </w:rPr>
      </w:pPr>
    </w:p>
    <w:p w:rsidR="006A3A24" w:rsidRPr="007C2C73" w:rsidRDefault="0001610F" w:rsidP="00C062B7">
      <w:pPr>
        <w:spacing w:after="0" w:line="240" w:lineRule="auto"/>
        <w:ind w:firstLine="708"/>
        <w:jc w:val="both"/>
        <w:rPr>
          <w:rFonts w:ascii="Times New Roman" w:hAnsi="Times New Roman" w:cs="Times New Roman"/>
          <w:sz w:val="24"/>
          <w:szCs w:val="24"/>
        </w:rPr>
      </w:pPr>
      <w:r w:rsidRPr="007C2C73">
        <w:rPr>
          <w:rFonts w:ascii="Times New Roman" w:hAnsi="Times New Roman" w:cs="Times New Roman"/>
          <w:b/>
          <w:sz w:val="24"/>
          <w:szCs w:val="24"/>
        </w:rPr>
        <w:t>П.3</w:t>
      </w:r>
      <w:r w:rsidR="00E65555" w:rsidRPr="007C2C73">
        <w:rPr>
          <w:rFonts w:ascii="Times New Roman" w:hAnsi="Times New Roman" w:cs="Times New Roman"/>
          <w:b/>
          <w:sz w:val="24"/>
          <w:szCs w:val="24"/>
        </w:rPr>
        <w:t>.</w:t>
      </w:r>
      <w:r w:rsidRPr="007C2C73">
        <w:rPr>
          <w:rFonts w:ascii="Times New Roman" w:hAnsi="Times New Roman" w:cs="Times New Roman"/>
          <w:sz w:val="24"/>
          <w:szCs w:val="24"/>
        </w:rPr>
        <w:t xml:space="preserve"> </w:t>
      </w:r>
      <w:r w:rsidR="006A3A24" w:rsidRPr="007C2C73">
        <w:rPr>
          <w:rFonts w:ascii="Times New Roman" w:hAnsi="Times New Roman" w:cs="Times New Roman"/>
          <w:sz w:val="24"/>
          <w:szCs w:val="24"/>
        </w:rPr>
        <w:t>Объем инвестиций в о</w:t>
      </w:r>
      <w:r w:rsidR="00D61FBC">
        <w:rPr>
          <w:rFonts w:ascii="Times New Roman" w:hAnsi="Times New Roman" w:cs="Times New Roman"/>
          <w:sz w:val="24"/>
          <w:szCs w:val="24"/>
        </w:rPr>
        <w:t xml:space="preserve">сновной капитал (за исключением бюджетных средств) в расчете на 1 человека </w:t>
      </w:r>
      <w:r w:rsidR="006A3A24" w:rsidRPr="007C2C73">
        <w:rPr>
          <w:rFonts w:ascii="Times New Roman" w:hAnsi="Times New Roman" w:cs="Times New Roman"/>
          <w:sz w:val="24"/>
          <w:szCs w:val="24"/>
        </w:rPr>
        <w:t xml:space="preserve"> за </w:t>
      </w:r>
      <w:r w:rsidR="00AA4B4D">
        <w:rPr>
          <w:rFonts w:ascii="Times New Roman" w:hAnsi="Times New Roman" w:cs="Times New Roman"/>
          <w:sz w:val="24"/>
          <w:szCs w:val="24"/>
        </w:rPr>
        <w:t>2021</w:t>
      </w:r>
      <w:r w:rsidR="005C60A8" w:rsidRPr="007C2C73">
        <w:rPr>
          <w:rFonts w:ascii="Times New Roman" w:hAnsi="Times New Roman" w:cs="Times New Roman"/>
          <w:sz w:val="24"/>
          <w:szCs w:val="24"/>
        </w:rPr>
        <w:t xml:space="preserve"> </w:t>
      </w:r>
      <w:r w:rsidR="00E65555" w:rsidRPr="007C2C73">
        <w:rPr>
          <w:rFonts w:ascii="Times New Roman" w:hAnsi="Times New Roman" w:cs="Times New Roman"/>
          <w:sz w:val="24"/>
          <w:szCs w:val="24"/>
        </w:rPr>
        <w:t>год составил</w:t>
      </w:r>
      <w:r w:rsidR="006A3A24" w:rsidRPr="007C2C73">
        <w:rPr>
          <w:rFonts w:ascii="Times New Roman" w:hAnsi="Times New Roman" w:cs="Times New Roman"/>
          <w:sz w:val="24"/>
          <w:szCs w:val="24"/>
        </w:rPr>
        <w:t xml:space="preserve"> </w:t>
      </w:r>
      <w:r w:rsidR="00D61FBC">
        <w:rPr>
          <w:rFonts w:ascii="Times New Roman" w:hAnsi="Times New Roman" w:cs="Times New Roman"/>
          <w:sz w:val="24"/>
          <w:szCs w:val="24"/>
        </w:rPr>
        <w:t>20237,1</w:t>
      </w:r>
      <w:r w:rsidR="008E049D" w:rsidRPr="007C2C73">
        <w:rPr>
          <w:rFonts w:ascii="Times New Roman" w:hAnsi="Times New Roman" w:cs="Times New Roman"/>
          <w:sz w:val="24"/>
          <w:szCs w:val="24"/>
        </w:rPr>
        <w:t xml:space="preserve"> </w:t>
      </w:r>
      <w:r w:rsidR="006A3A24" w:rsidRPr="007C2C73">
        <w:rPr>
          <w:rFonts w:ascii="Times New Roman" w:hAnsi="Times New Roman" w:cs="Times New Roman"/>
          <w:bCs/>
          <w:sz w:val="24"/>
          <w:szCs w:val="24"/>
        </w:rPr>
        <w:t>руб</w:t>
      </w:r>
      <w:r w:rsidR="008E049D" w:rsidRPr="007C2C73">
        <w:rPr>
          <w:rFonts w:ascii="Times New Roman" w:hAnsi="Times New Roman" w:cs="Times New Roman"/>
          <w:bCs/>
          <w:sz w:val="24"/>
          <w:szCs w:val="24"/>
        </w:rPr>
        <w:t xml:space="preserve">., что </w:t>
      </w:r>
      <w:r w:rsidR="00E251B7" w:rsidRPr="007C2C73">
        <w:rPr>
          <w:rFonts w:ascii="Times New Roman" w:hAnsi="Times New Roman" w:cs="Times New Roman"/>
          <w:bCs/>
          <w:sz w:val="24"/>
          <w:szCs w:val="24"/>
        </w:rPr>
        <w:t xml:space="preserve">на </w:t>
      </w:r>
      <w:r w:rsidR="00D61FBC">
        <w:rPr>
          <w:rFonts w:ascii="Times New Roman" w:hAnsi="Times New Roman" w:cs="Times New Roman"/>
          <w:bCs/>
          <w:sz w:val="24"/>
          <w:szCs w:val="24"/>
        </w:rPr>
        <w:t xml:space="preserve">17777,30 </w:t>
      </w:r>
      <w:r w:rsidR="00E2730D" w:rsidRPr="007C2C73">
        <w:rPr>
          <w:rFonts w:ascii="Times New Roman" w:hAnsi="Times New Roman" w:cs="Times New Roman"/>
          <w:bCs/>
          <w:sz w:val="24"/>
          <w:szCs w:val="24"/>
        </w:rPr>
        <w:t>руб.</w:t>
      </w:r>
      <w:r w:rsidR="00501040" w:rsidRPr="007C2C73">
        <w:rPr>
          <w:rFonts w:ascii="Times New Roman" w:hAnsi="Times New Roman" w:cs="Times New Roman"/>
          <w:bCs/>
          <w:sz w:val="24"/>
          <w:szCs w:val="24"/>
        </w:rPr>
        <w:t xml:space="preserve"> </w:t>
      </w:r>
      <w:r w:rsidR="00E2730D" w:rsidRPr="007C2C73">
        <w:rPr>
          <w:rFonts w:ascii="Times New Roman" w:hAnsi="Times New Roman" w:cs="Times New Roman"/>
          <w:bCs/>
          <w:sz w:val="24"/>
          <w:szCs w:val="24"/>
        </w:rPr>
        <w:t>больше</w:t>
      </w:r>
      <w:r w:rsidR="00501040" w:rsidRPr="007C2C73">
        <w:rPr>
          <w:rFonts w:ascii="Times New Roman" w:hAnsi="Times New Roman" w:cs="Times New Roman"/>
          <w:bCs/>
          <w:sz w:val="24"/>
          <w:szCs w:val="24"/>
        </w:rPr>
        <w:t>,</w:t>
      </w:r>
      <w:r w:rsidR="00606CA6">
        <w:rPr>
          <w:rFonts w:ascii="Times New Roman" w:hAnsi="Times New Roman" w:cs="Times New Roman"/>
          <w:bCs/>
          <w:sz w:val="24"/>
          <w:szCs w:val="24"/>
        </w:rPr>
        <w:t xml:space="preserve"> чем в 2020 </w:t>
      </w:r>
      <w:r w:rsidR="00457952" w:rsidRPr="007C2C73">
        <w:rPr>
          <w:rFonts w:ascii="Times New Roman" w:hAnsi="Times New Roman" w:cs="Times New Roman"/>
          <w:bCs/>
          <w:sz w:val="24"/>
          <w:szCs w:val="24"/>
        </w:rPr>
        <w:t>году</w:t>
      </w:r>
      <w:r w:rsidR="00457952" w:rsidRPr="007C2C73">
        <w:rPr>
          <w:rFonts w:ascii="Times New Roman" w:hAnsi="Times New Roman" w:cs="Times New Roman"/>
          <w:sz w:val="24"/>
          <w:szCs w:val="24"/>
        </w:rPr>
        <w:t xml:space="preserve"> </w:t>
      </w:r>
      <w:r w:rsidR="00606CA6">
        <w:rPr>
          <w:rFonts w:ascii="Times New Roman" w:hAnsi="Times New Roman" w:cs="Times New Roman"/>
          <w:sz w:val="24"/>
          <w:szCs w:val="24"/>
        </w:rPr>
        <w:t xml:space="preserve">2459,8 </w:t>
      </w:r>
      <w:r w:rsidR="00756DC6" w:rsidRPr="007C2C73">
        <w:rPr>
          <w:rFonts w:ascii="Times New Roman" w:hAnsi="Times New Roman" w:cs="Times New Roman"/>
          <w:bCs/>
          <w:sz w:val="24"/>
          <w:szCs w:val="24"/>
        </w:rPr>
        <w:t xml:space="preserve"> руб.</w:t>
      </w:r>
      <w:r w:rsidR="00457952" w:rsidRPr="007C2C73">
        <w:rPr>
          <w:rFonts w:ascii="Times New Roman" w:hAnsi="Times New Roman" w:cs="Times New Roman"/>
          <w:sz w:val="24"/>
          <w:szCs w:val="24"/>
        </w:rPr>
        <w:t xml:space="preserve"> </w:t>
      </w:r>
      <w:r w:rsidR="008E049D" w:rsidRPr="007C2C73">
        <w:rPr>
          <w:rFonts w:ascii="Times New Roman" w:hAnsi="Times New Roman" w:cs="Times New Roman"/>
          <w:bCs/>
          <w:sz w:val="24"/>
          <w:szCs w:val="24"/>
        </w:rPr>
        <w:t xml:space="preserve"> </w:t>
      </w:r>
      <w:r w:rsidR="006A3A24" w:rsidRPr="007C2C73">
        <w:rPr>
          <w:rFonts w:ascii="Times New Roman" w:hAnsi="Times New Roman" w:cs="Times New Roman"/>
          <w:bCs/>
          <w:sz w:val="24"/>
          <w:szCs w:val="24"/>
        </w:rPr>
        <w:t xml:space="preserve"> </w:t>
      </w:r>
    </w:p>
    <w:p w:rsidR="006A3A24" w:rsidRPr="007C2C73" w:rsidRDefault="006A3A24" w:rsidP="00C062B7">
      <w:pPr>
        <w:spacing w:after="0" w:line="240" w:lineRule="auto"/>
        <w:jc w:val="both"/>
        <w:rPr>
          <w:rFonts w:ascii="Times New Roman" w:hAnsi="Times New Roman" w:cs="Times New Roman"/>
          <w:sz w:val="24"/>
          <w:szCs w:val="24"/>
        </w:rPr>
      </w:pPr>
      <w:r w:rsidRPr="007C2C73">
        <w:rPr>
          <w:rFonts w:ascii="Times New Roman" w:hAnsi="Times New Roman" w:cs="Times New Roman"/>
          <w:sz w:val="24"/>
          <w:szCs w:val="24"/>
        </w:rPr>
        <w:t xml:space="preserve">        </w:t>
      </w:r>
      <w:r w:rsidRPr="007C2C73">
        <w:rPr>
          <w:rFonts w:ascii="Times New Roman" w:hAnsi="Times New Roman" w:cs="Times New Roman"/>
          <w:sz w:val="24"/>
          <w:szCs w:val="24"/>
        </w:rPr>
        <w:tab/>
        <w:t>Благоприятные условия для инвесторов создают наличие Генерального плана  (территориальное планирование) и Правил землепользования и застройки городского округа.</w:t>
      </w:r>
    </w:p>
    <w:p w:rsidR="00754ABF" w:rsidRPr="007C2C73" w:rsidRDefault="00F07E6C" w:rsidP="00C062B7">
      <w:pPr>
        <w:pStyle w:val="a4"/>
        <w:ind w:firstLine="720"/>
        <w:jc w:val="both"/>
        <w:rPr>
          <w:rFonts w:ascii="Times New Roman" w:hAnsi="Times New Roman" w:cs="Times New Roman"/>
          <w:spacing w:val="2"/>
          <w:sz w:val="24"/>
          <w:szCs w:val="24"/>
        </w:rPr>
      </w:pPr>
      <w:r w:rsidRPr="007C2C73">
        <w:rPr>
          <w:rFonts w:ascii="Times New Roman" w:hAnsi="Times New Roman" w:cs="Times New Roman"/>
          <w:spacing w:val="2"/>
          <w:sz w:val="24"/>
          <w:szCs w:val="24"/>
        </w:rPr>
        <w:t>Дальнейшее вложение инвестиций в основной к</w:t>
      </w:r>
      <w:r w:rsidR="008B4B4A" w:rsidRPr="007C2C73">
        <w:rPr>
          <w:rFonts w:ascii="Times New Roman" w:hAnsi="Times New Roman" w:cs="Times New Roman"/>
          <w:spacing w:val="2"/>
          <w:sz w:val="24"/>
          <w:szCs w:val="24"/>
        </w:rPr>
        <w:t>апитал предприятий на период 2021</w:t>
      </w:r>
      <w:r w:rsidRPr="007C2C73">
        <w:rPr>
          <w:rFonts w:ascii="Times New Roman" w:hAnsi="Times New Roman" w:cs="Times New Roman"/>
          <w:spacing w:val="2"/>
          <w:sz w:val="24"/>
          <w:szCs w:val="24"/>
        </w:rPr>
        <w:t>–20</w:t>
      </w:r>
      <w:r w:rsidR="008B4B4A" w:rsidRPr="007C2C73">
        <w:rPr>
          <w:rFonts w:ascii="Times New Roman" w:hAnsi="Times New Roman" w:cs="Times New Roman"/>
          <w:spacing w:val="2"/>
          <w:sz w:val="24"/>
          <w:szCs w:val="24"/>
        </w:rPr>
        <w:t>23</w:t>
      </w:r>
      <w:r w:rsidRPr="007C2C73">
        <w:rPr>
          <w:rFonts w:ascii="Times New Roman" w:hAnsi="Times New Roman" w:cs="Times New Roman"/>
          <w:spacing w:val="2"/>
          <w:sz w:val="24"/>
          <w:szCs w:val="24"/>
        </w:rPr>
        <w:t xml:space="preserve"> годы планируется за счет </w:t>
      </w:r>
      <w:r w:rsidR="00754ABF" w:rsidRPr="007C2C73">
        <w:rPr>
          <w:rFonts w:ascii="Times New Roman" w:hAnsi="Times New Roman" w:cs="Times New Roman"/>
          <w:spacing w:val="2"/>
          <w:sz w:val="24"/>
          <w:szCs w:val="24"/>
        </w:rPr>
        <w:t>государственных средств и</w:t>
      </w:r>
      <w:r w:rsidRPr="007C2C73">
        <w:rPr>
          <w:rFonts w:ascii="Times New Roman" w:hAnsi="Times New Roman" w:cs="Times New Roman"/>
          <w:spacing w:val="2"/>
          <w:sz w:val="24"/>
          <w:szCs w:val="24"/>
        </w:rPr>
        <w:t xml:space="preserve"> вложени</w:t>
      </w:r>
      <w:r w:rsidR="00067379" w:rsidRPr="007C2C73">
        <w:rPr>
          <w:rFonts w:ascii="Times New Roman" w:hAnsi="Times New Roman" w:cs="Times New Roman"/>
          <w:spacing w:val="2"/>
          <w:sz w:val="24"/>
          <w:szCs w:val="24"/>
        </w:rPr>
        <w:t>й</w:t>
      </w:r>
      <w:r w:rsidRPr="007C2C73">
        <w:rPr>
          <w:rFonts w:ascii="Times New Roman" w:hAnsi="Times New Roman" w:cs="Times New Roman"/>
          <w:spacing w:val="2"/>
          <w:sz w:val="24"/>
          <w:szCs w:val="24"/>
        </w:rPr>
        <w:t xml:space="preserve"> собственных сре</w:t>
      </w:r>
      <w:proofErr w:type="gramStart"/>
      <w:r w:rsidR="00754ABF" w:rsidRPr="007C2C73">
        <w:rPr>
          <w:rFonts w:ascii="Times New Roman" w:hAnsi="Times New Roman" w:cs="Times New Roman"/>
          <w:spacing w:val="2"/>
          <w:sz w:val="24"/>
          <w:szCs w:val="24"/>
        </w:rPr>
        <w:t>дств пр</w:t>
      </w:r>
      <w:proofErr w:type="gramEnd"/>
      <w:r w:rsidR="00754ABF" w:rsidRPr="007C2C73">
        <w:rPr>
          <w:rFonts w:ascii="Times New Roman" w:hAnsi="Times New Roman" w:cs="Times New Roman"/>
          <w:spacing w:val="2"/>
          <w:sz w:val="24"/>
          <w:szCs w:val="24"/>
        </w:rPr>
        <w:t xml:space="preserve">едприятий. </w:t>
      </w:r>
    </w:p>
    <w:p w:rsidR="00F07E6C" w:rsidRPr="007C2C73" w:rsidRDefault="00F07E6C" w:rsidP="00C062B7">
      <w:pPr>
        <w:pStyle w:val="a4"/>
        <w:ind w:firstLine="720"/>
        <w:jc w:val="both"/>
        <w:rPr>
          <w:rFonts w:ascii="Times New Roman" w:hAnsi="Times New Roman" w:cs="Times New Roman"/>
          <w:spacing w:val="2"/>
          <w:sz w:val="24"/>
          <w:szCs w:val="24"/>
        </w:rPr>
      </w:pPr>
      <w:r w:rsidRPr="007C2C73">
        <w:rPr>
          <w:rFonts w:ascii="Times New Roman" w:hAnsi="Times New Roman" w:cs="Times New Roman"/>
          <w:spacing w:val="2"/>
          <w:sz w:val="24"/>
          <w:szCs w:val="24"/>
        </w:rPr>
        <w:t xml:space="preserve"> </w:t>
      </w:r>
    </w:p>
    <w:p w:rsidR="00F40210" w:rsidRPr="007C2C73" w:rsidRDefault="004B3B59" w:rsidP="00F40210">
      <w:pPr>
        <w:pStyle w:val="12"/>
        <w:tabs>
          <w:tab w:val="left" w:pos="142"/>
        </w:tabs>
        <w:ind w:left="0" w:right="-96" w:firstLine="567"/>
        <w:rPr>
          <w:sz w:val="24"/>
          <w:szCs w:val="24"/>
        </w:rPr>
      </w:pPr>
      <w:r w:rsidRPr="007C2C73">
        <w:rPr>
          <w:b/>
          <w:sz w:val="24"/>
          <w:szCs w:val="24"/>
        </w:rPr>
        <w:t>П.</w:t>
      </w:r>
      <w:r w:rsidR="00FC2307" w:rsidRPr="007C2C73">
        <w:rPr>
          <w:b/>
          <w:sz w:val="24"/>
          <w:szCs w:val="24"/>
        </w:rPr>
        <w:t>4</w:t>
      </w:r>
      <w:r w:rsidR="00E65555" w:rsidRPr="007C2C73">
        <w:rPr>
          <w:b/>
          <w:sz w:val="24"/>
          <w:szCs w:val="24"/>
        </w:rPr>
        <w:t>.</w:t>
      </w:r>
      <w:r w:rsidR="00FC2307" w:rsidRPr="007C2C73">
        <w:rPr>
          <w:sz w:val="24"/>
          <w:szCs w:val="24"/>
        </w:rPr>
        <w:t xml:space="preserve"> </w:t>
      </w:r>
      <w:r w:rsidR="00D63983" w:rsidRPr="007C2C73">
        <w:rPr>
          <w:sz w:val="24"/>
          <w:szCs w:val="24"/>
        </w:rPr>
        <w:t xml:space="preserve"> </w:t>
      </w:r>
      <w:r w:rsidR="00F40210" w:rsidRPr="007C2C73">
        <w:rPr>
          <w:sz w:val="24"/>
          <w:szCs w:val="24"/>
        </w:rPr>
        <w:t xml:space="preserve">Доля площади земельных участков, являющихся объектом налогообложения, в общей площади территории ДГО, подлежащей налогообложению в соответствии с действующим законодательством, составляет </w:t>
      </w:r>
      <w:r w:rsidR="0046798E">
        <w:rPr>
          <w:sz w:val="24"/>
          <w:szCs w:val="24"/>
        </w:rPr>
        <w:t>67,66</w:t>
      </w:r>
      <w:r w:rsidR="00F40210" w:rsidRPr="007C2C73">
        <w:rPr>
          <w:sz w:val="24"/>
          <w:szCs w:val="24"/>
        </w:rPr>
        <w:t xml:space="preserve"> % (в 2019 г. – </w:t>
      </w:r>
      <w:r w:rsidR="0046798E">
        <w:rPr>
          <w:sz w:val="24"/>
          <w:szCs w:val="24"/>
        </w:rPr>
        <w:t>67,21</w:t>
      </w:r>
      <w:r w:rsidR="006D14B9">
        <w:rPr>
          <w:sz w:val="24"/>
          <w:szCs w:val="24"/>
        </w:rPr>
        <w:t>%)</w:t>
      </w:r>
    </w:p>
    <w:p w:rsidR="00F40210" w:rsidRPr="007C2C73" w:rsidRDefault="00F40210" w:rsidP="00F40210">
      <w:pPr>
        <w:autoSpaceDE w:val="0"/>
        <w:spacing w:before="120" w:after="120"/>
        <w:ind w:firstLine="539"/>
        <w:jc w:val="both"/>
        <w:rPr>
          <w:rFonts w:ascii="Times New Roman" w:hAnsi="Times New Roman" w:cs="Times New Roman"/>
          <w:b/>
          <w:sz w:val="24"/>
          <w:szCs w:val="24"/>
        </w:rPr>
      </w:pPr>
      <w:r w:rsidRPr="007C2C73">
        <w:rPr>
          <w:rFonts w:ascii="Times New Roman" w:hAnsi="Times New Roman" w:cs="Times New Roman"/>
          <w:sz w:val="24"/>
          <w:szCs w:val="24"/>
        </w:rPr>
        <w:t>Данны</w:t>
      </w:r>
      <w:r w:rsidR="006D14B9">
        <w:rPr>
          <w:rFonts w:ascii="Times New Roman" w:hAnsi="Times New Roman" w:cs="Times New Roman"/>
          <w:sz w:val="24"/>
          <w:szCs w:val="24"/>
        </w:rPr>
        <w:t xml:space="preserve">й показатель увеличился на 0,45 % по сравнению с 2020 </w:t>
      </w:r>
      <w:r w:rsidRPr="007C2C73">
        <w:rPr>
          <w:rFonts w:ascii="Times New Roman" w:hAnsi="Times New Roman" w:cs="Times New Roman"/>
          <w:sz w:val="24"/>
          <w:szCs w:val="24"/>
        </w:rPr>
        <w:t>годом за счет земельных участков, предоставленных</w:t>
      </w:r>
      <w:r w:rsidR="006D14B9">
        <w:rPr>
          <w:rFonts w:ascii="Times New Roman" w:hAnsi="Times New Roman" w:cs="Times New Roman"/>
          <w:sz w:val="24"/>
          <w:szCs w:val="24"/>
        </w:rPr>
        <w:t xml:space="preserve"> в собственность.  В период 2021</w:t>
      </w:r>
      <w:r w:rsidRPr="007C2C73">
        <w:rPr>
          <w:rFonts w:ascii="Times New Roman" w:hAnsi="Times New Roman" w:cs="Times New Roman"/>
          <w:sz w:val="24"/>
          <w:szCs w:val="24"/>
        </w:rPr>
        <w:t xml:space="preserve"> года к объектам на</w:t>
      </w:r>
      <w:r w:rsidR="006D14B9">
        <w:rPr>
          <w:rFonts w:ascii="Times New Roman" w:hAnsi="Times New Roman" w:cs="Times New Roman"/>
          <w:sz w:val="24"/>
          <w:szCs w:val="24"/>
        </w:rPr>
        <w:t>логообложения прибавилось 8,1га</w:t>
      </w:r>
      <w:r w:rsidRPr="007C2C73">
        <w:rPr>
          <w:rFonts w:ascii="Times New Roman" w:hAnsi="Times New Roman" w:cs="Times New Roman"/>
          <w:sz w:val="24"/>
          <w:szCs w:val="24"/>
        </w:rPr>
        <w:t>. Работа по включению в оборот новых земель, подлежащих налогообложению,  проводится на постоянной основе.</w:t>
      </w:r>
    </w:p>
    <w:p w:rsidR="0001610F" w:rsidRPr="007C2C73" w:rsidRDefault="0001610F" w:rsidP="00C062B7">
      <w:pPr>
        <w:pStyle w:val="a4"/>
        <w:ind w:firstLine="720"/>
        <w:jc w:val="both"/>
        <w:rPr>
          <w:rFonts w:ascii="Times New Roman" w:hAnsi="Times New Roman" w:cs="Times New Roman"/>
          <w:spacing w:val="2"/>
          <w:sz w:val="24"/>
          <w:szCs w:val="24"/>
        </w:rPr>
      </w:pPr>
      <w:r w:rsidRPr="007C2C73">
        <w:rPr>
          <w:rFonts w:ascii="Times New Roman" w:hAnsi="Times New Roman" w:cs="Times New Roman"/>
          <w:b/>
          <w:spacing w:val="2"/>
          <w:sz w:val="24"/>
          <w:szCs w:val="24"/>
        </w:rPr>
        <w:t>П.5</w:t>
      </w:r>
      <w:r w:rsidR="00E65555" w:rsidRPr="007C2C73">
        <w:rPr>
          <w:rFonts w:ascii="Times New Roman" w:hAnsi="Times New Roman" w:cs="Times New Roman"/>
          <w:b/>
          <w:spacing w:val="2"/>
          <w:sz w:val="24"/>
          <w:szCs w:val="24"/>
        </w:rPr>
        <w:t>.</w:t>
      </w:r>
      <w:r w:rsidRPr="007C2C73">
        <w:rPr>
          <w:rFonts w:ascii="Times New Roman" w:hAnsi="Times New Roman" w:cs="Times New Roman"/>
          <w:spacing w:val="2"/>
          <w:sz w:val="24"/>
          <w:szCs w:val="24"/>
        </w:rPr>
        <w:t xml:space="preserve"> Крупны</w:t>
      </w:r>
      <w:r w:rsidR="00DE5E4E" w:rsidRPr="007C2C73">
        <w:rPr>
          <w:rFonts w:ascii="Times New Roman" w:hAnsi="Times New Roman" w:cs="Times New Roman"/>
          <w:spacing w:val="2"/>
          <w:sz w:val="24"/>
          <w:szCs w:val="24"/>
        </w:rPr>
        <w:t>е</w:t>
      </w:r>
      <w:r w:rsidRPr="007C2C73">
        <w:rPr>
          <w:rFonts w:ascii="Times New Roman" w:hAnsi="Times New Roman" w:cs="Times New Roman"/>
          <w:spacing w:val="2"/>
          <w:sz w:val="24"/>
          <w:szCs w:val="24"/>
        </w:rPr>
        <w:t xml:space="preserve"> сельскохозяйственны</w:t>
      </w:r>
      <w:r w:rsidR="00DE5E4E" w:rsidRPr="007C2C73">
        <w:rPr>
          <w:rFonts w:ascii="Times New Roman" w:hAnsi="Times New Roman" w:cs="Times New Roman"/>
          <w:spacing w:val="2"/>
          <w:sz w:val="24"/>
          <w:szCs w:val="24"/>
        </w:rPr>
        <w:t>е</w:t>
      </w:r>
      <w:r w:rsidRPr="007C2C73">
        <w:rPr>
          <w:rFonts w:ascii="Times New Roman" w:hAnsi="Times New Roman" w:cs="Times New Roman"/>
          <w:spacing w:val="2"/>
          <w:sz w:val="24"/>
          <w:szCs w:val="24"/>
        </w:rPr>
        <w:t xml:space="preserve"> организаци</w:t>
      </w:r>
      <w:r w:rsidR="00DE5E4E" w:rsidRPr="007C2C73">
        <w:rPr>
          <w:rFonts w:ascii="Times New Roman" w:hAnsi="Times New Roman" w:cs="Times New Roman"/>
          <w:spacing w:val="2"/>
          <w:sz w:val="24"/>
          <w:szCs w:val="24"/>
        </w:rPr>
        <w:t>и</w:t>
      </w:r>
      <w:r w:rsidRPr="007C2C73">
        <w:rPr>
          <w:rFonts w:ascii="Times New Roman" w:hAnsi="Times New Roman" w:cs="Times New Roman"/>
          <w:spacing w:val="2"/>
          <w:sz w:val="24"/>
          <w:szCs w:val="24"/>
        </w:rPr>
        <w:t xml:space="preserve"> на территории Дальнереченского городского округа</w:t>
      </w:r>
      <w:r w:rsidR="00DE5E4E" w:rsidRPr="007C2C73">
        <w:rPr>
          <w:rFonts w:ascii="Times New Roman" w:hAnsi="Times New Roman" w:cs="Times New Roman"/>
          <w:spacing w:val="2"/>
          <w:sz w:val="24"/>
          <w:szCs w:val="24"/>
        </w:rPr>
        <w:t xml:space="preserve"> не зарегистрированы. </w:t>
      </w:r>
      <w:r w:rsidRPr="007C2C73">
        <w:rPr>
          <w:rFonts w:ascii="Times New Roman" w:hAnsi="Times New Roman" w:cs="Times New Roman"/>
          <w:spacing w:val="2"/>
          <w:sz w:val="24"/>
          <w:szCs w:val="24"/>
        </w:rPr>
        <w:t xml:space="preserve">Производством сельскохозяйственной продукции занимаются </w:t>
      </w:r>
      <w:r w:rsidR="006D14B9">
        <w:rPr>
          <w:rFonts w:ascii="Times New Roman" w:hAnsi="Times New Roman" w:cs="Times New Roman"/>
          <w:spacing w:val="2"/>
          <w:sz w:val="24"/>
          <w:szCs w:val="24"/>
        </w:rPr>
        <w:t>9</w:t>
      </w:r>
      <w:r w:rsidRPr="007C2C73">
        <w:rPr>
          <w:rFonts w:ascii="Times New Roman" w:hAnsi="Times New Roman" w:cs="Times New Roman"/>
          <w:spacing w:val="2"/>
          <w:sz w:val="24"/>
          <w:szCs w:val="24"/>
        </w:rPr>
        <w:t xml:space="preserve"> крестьянских (фермерских) хозяйств</w:t>
      </w:r>
      <w:r w:rsidR="003D527C" w:rsidRPr="007C2C73">
        <w:rPr>
          <w:rFonts w:ascii="Times New Roman" w:hAnsi="Times New Roman" w:cs="Times New Roman"/>
          <w:spacing w:val="2"/>
          <w:sz w:val="24"/>
          <w:szCs w:val="24"/>
        </w:rPr>
        <w:t>а</w:t>
      </w:r>
      <w:r w:rsidR="004E2F5C" w:rsidRPr="007C2C73">
        <w:rPr>
          <w:rFonts w:ascii="Times New Roman" w:hAnsi="Times New Roman" w:cs="Times New Roman"/>
          <w:spacing w:val="2"/>
          <w:sz w:val="24"/>
          <w:szCs w:val="24"/>
        </w:rPr>
        <w:t xml:space="preserve">, </w:t>
      </w:r>
      <w:r w:rsidR="0069142B" w:rsidRPr="007C2C73">
        <w:rPr>
          <w:rFonts w:ascii="Times New Roman" w:hAnsi="Times New Roman" w:cs="Times New Roman"/>
          <w:spacing w:val="2"/>
          <w:sz w:val="24"/>
          <w:szCs w:val="24"/>
        </w:rPr>
        <w:t>более десяти садово-огороднических товариществ</w:t>
      </w:r>
      <w:r w:rsidR="004E2F5C" w:rsidRPr="007C2C73">
        <w:rPr>
          <w:rFonts w:ascii="Times New Roman" w:hAnsi="Times New Roman" w:cs="Times New Roman"/>
          <w:spacing w:val="2"/>
          <w:sz w:val="24"/>
          <w:szCs w:val="24"/>
        </w:rPr>
        <w:t xml:space="preserve"> и личные</w:t>
      </w:r>
      <w:r w:rsidRPr="007C2C73">
        <w:rPr>
          <w:rFonts w:ascii="Times New Roman" w:hAnsi="Times New Roman" w:cs="Times New Roman"/>
          <w:spacing w:val="2"/>
          <w:sz w:val="24"/>
          <w:szCs w:val="24"/>
        </w:rPr>
        <w:t xml:space="preserve"> под</w:t>
      </w:r>
      <w:r w:rsidR="004E2F5C" w:rsidRPr="007C2C73">
        <w:rPr>
          <w:rFonts w:ascii="Times New Roman" w:hAnsi="Times New Roman" w:cs="Times New Roman"/>
          <w:spacing w:val="2"/>
          <w:sz w:val="24"/>
          <w:szCs w:val="24"/>
        </w:rPr>
        <w:t>собные хозяйства</w:t>
      </w:r>
      <w:r w:rsidRPr="007C2C73">
        <w:rPr>
          <w:rFonts w:ascii="Times New Roman" w:hAnsi="Times New Roman" w:cs="Times New Roman"/>
          <w:spacing w:val="2"/>
          <w:sz w:val="24"/>
          <w:szCs w:val="24"/>
        </w:rPr>
        <w:t xml:space="preserve"> граждан.</w:t>
      </w:r>
    </w:p>
    <w:p w:rsidR="004B3B59" w:rsidRPr="007C2C73" w:rsidRDefault="004B3B59" w:rsidP="00C062B7">
      <w:pPr>
        <w:pStyle w:val="a4"/>
        <w:ind w:firstLine="720"/>
        <w:jc w:val="both"/>
        <w:rPr>
          <w:rFonts w:ascii="Times New Roman" w:hAnsi="Times New Roman" w:cs="Times New Roman"/>
          <w:spacing w:val="2"/>
          <w:sz w:val="24"/>
          <w:szCs w:val="24"/>
        </w:rPr>
      </w:pPr>
    </w:p>
    <w:p w:rsidR="00B946C9" w:rsidRPr="00BF49BE" w:rsidRDefault="0001610F" w:rsidP="00290DD2">
      <w:pPr>
        <w:shd w:val="clear" w:color="auto" w:fill="FFFFFF"/>
        <w:spacing w:before="20" w:after="20" w:line="240" w:lineRule="auto"/>
        <w:ind w:firstLine="714"/>
        <w:jc w:val="both"/>
        <w:rPr>
          <w:rFonts w:ascii="Times New Roman" w:hAnsi="Times New Roman" w:cs="Times New Roman"/>
          <w:sz w:val="24"/>
          <w:szCs w:val="24"/>
        </w:rPr>
      </w:pPr>
      <w:r w:rsidRPr="00BF49BE">
        <w:rPr>
          <w:rFonts w:ascii="Times New Roman" w:hAnsi="Times New Roman" w:cs="Times New Roman"/>
          <w:b/>
          <w:spacing w:val="2"/>
          <w:sz w:val="24"/>
          <w:szCs w:val="24"/>
        </w:rPr>
        <w:t>П.6</w:t>
      </w:r>
      <w:r w:rsidR="00E65555" w:rsidRPr="00BF49BE">
        <w:rPr>
          <w:rFonts w:ascii="Times New Roman" w:hAnsi="Times New Roman" w:cs="Times New Roman"/>
          <w:b/>
          <w:spacing w:val="2"/>
          <w:sz w:val="24"/>
          <w:szCs w:val="24"/>
        </w:rPr>
        <w:t>.</w:t>
      </w:r>
      <w:r w:rsidR="00B946C9" w:rsidRPr="00BF49BE">
        <w:rPr>
          <w:rFonts w:ascii="Times New Roman" w:hAnsi="Times New Roman" w:cs="Times New Roman"/>
          <w:sz w:val="24"/>
          <w:szCs w:val="24"/>
        </w:rPr>
        <w:t xml:space="preserve"> В целях соблюдения нормативных требований по содержанию автомобильных дорог общего пользования местного зн</w:t>
      </w:r>
      <w:r w:rsidR="00F40210" w:rsidRPr="00BF49BE">
        <w:rPr>
          <w:rFonts w:ascii="Times New Roman" w:hAnsi="Times New Roman" w:cs="Times New Roman"/>
          <w:sz w:val="24"/>
          <w:szCs w:val="24"/>
        </w:rPr>
        <w:t>а</w:t>
      </w:r>
      <w:r w:rsidR="006D14B9" w:rsidRPr="00BF49BE">
        <w:rPr>
          <w:rFonts w:ascii="Times New Roman" w:hAnsi="Times New Roman" w:cs="Times New Roman"/>
          <w:sz w:val="24"/>
          <w:szCs w:val="24"/>
        </w:rPr>
        <w:t>чения в городском округе за 2021</w:t>
      </w:r>
      <w:r w:rsidR="00F40210" w:rsidRPr="00BF49BE">
        <w:rPr>
          <w:rFonts w:ascii="Times New Roman" w:hAnsi="Times New Roman" w:cs="Times New Roman"/>
          <w:sz w:val="24"/>
          <w:szCs w:val="24"/>
        </w:rPr>
        <w:t xml:space="preserve"> </w:t>
      </w:r>
      <w:r w:rsidR="00B946C9" w:rsidRPr="00BF49BE">
        <w:rPr>
          <w:rFonts w:ascii="Times New Roman" w:hAnsi="Times New Roman" w:cs="Times New Roman"/>
          <w:sz w:val="24"/>
          <w:szCs w:val="24"/>
        </w:rPr>
        <w:t>год выполнен комплекс мероприятий:</w:t>
      </w:r>
    </w:p>
    <w:p w:rsidR="00BF49BE" w:rsidRPr="00BF49BE" w:rsidRDefault="00BF49BE" w:rsidP="00BF49BE">
      <w:pPr>
        <w:spacing w:after="0" w:line="240" w:lineRule="auto"/>
        <w:ind w:firstLine="714"/>
        <w:jc w:val="both"/>
        <w:rPr>
          <w:rFonts w:ascii="Times New Roman" w:hAnsi="Times New Roman" w:cs="Times New Roman"/>
          <w:sz w:val="24"/>
          <w:szCs w:val="24"/>
        </w:rPr>
      </w:pPr>
      <w:r w:rsidRPr="00BF49BE">
        <w:rPr>
          <w:rFonts w:ascii="Times New Roman" w:hAnsi="Times New Roman" w:cs="Times New Roman"/>
          <w:sz w:val="24"/>
          <w:szCs w:val="24"/>
        </w:rPr>
        <w:t xml:space="preserve">В рамках реализации мероприятий муниципальной программы «Развитие транспортного комплекса на территории Дальнереченского городского округа»  в 2021 году выполнен ремонт улично-дорожной сети асфальтобетонного покрытия (ремонт локальными картами) в сумме </w:t>
      </w:r>
      <w:r w:rsidRPr="00BF49BE">
        <w:rPr>
          <w:rFonts w:ascii="Times New Roman" w:hAnsi="Times New Roman" w:cs="Times New Roman"/>
          <w:sz w:val="24"/>
          <w:szCs w:val="24"/>
        </w:rPr>
        <w:lastRenderedPageBreak/>
        <w:t xml:space="preserve">15 463,91752  тыс. руб. общей площадью 18 660 м² по следующим адресам: ул. Полоса Отчуждения, ул. Тухачевского, ул. М. </w:t>
      </w:r>
      <w:proofErr w:type="spellStart"/>
      <w:r w:rsidRPr="00BF49BE">
        <w:rPr>
          <w:rFonts w:ascii="Times New Roman" w:hAnsi="Times New Roman" w:cs="Times New Roman"/>
          <w:sz w:val="24"/>
          <w:szCs w:val="24"/>
        </w:rPr>
        <w:t>Личенко</w:t>
      </w:r>
      <w:proofErr w:type="spellEnd"/>
      <w:r w:rsidRPr="00BF49BE">
        <w:rPr>
          <w:rFonts w:ascii="Times New Roman" w:hAnsi="Times New Roman" w:cs="Times New Roman"/>
          <w:sz w:val="24"/>
          <w:szCs w:val="24"/>
        </w:rPr>
        <w:t>, ул. Украинская (от пересечения с ул</w:t>
      </w:r>
      <w:proofErr w:type="gramStart"/>
      <w:r w:rsidRPr="00BF49BE">
        <w:rPr>
          <w:rFonts w:ascii="Times New Roman" w:hAnsi="Times New Roman" w:cs="Times New Roman"/>
          <w:sz w:val="24"/>
          <w:szCs w:val="24"/>
        </w:rPr>
        <w:t>.З</w:t>
      </w:r>
      <w:proofErr w:type="gramEnd"/>
      <w:r w:rsidRPr="00BF49BE">
        <w:rPr>
          <w:rFonts w:ascii="Times New Roman" w:hAnsi="Times New Roman" w:cs="Times New Roman"/>
          <w:sz w:val="24"/>
          <w:szCs w:val="24"/>
        </w:rPr>
        <w:t>аводская до пересечения с ул.Полтавская), ул.Шевчука (от пересечения с ул.Рябуха до пересечения с ул.Украинская).</w:t>
      </w:r>
    </w:p>
    <w:p w:rsidR="00BF49BE" w:rsidRPr="00BF49BE" w:rsidRDefault="00BF49BE" w:rsidP="00BF49BE">
      <w:pPr>
        <w:spacing w:after="0" w:line="240" w:lineRule="auto"/>
        <w:ind w:firstLine="714"/>
        <w:jc w:val="both"/>
        <w:rPr>
          <w:rFonts w:ascii="Times New Roman" w:hAnsi="Times New Roman" w:cs="Times New Roman"/>
          <w:color w:val="000000"/>
          <w:sz w:val="24"/>
          <w:szCs w:val="24"/>
        </w:rPr>
      </w:pPr>
      <w:r w:rsidRPr="00BF49BE">
        <w:rPr>
          <w:rFonts w:ascii="Times New Roman" w:hAnsi="Times New Roman" w:cs="Times New Roman"/>
          <w:color w:val="000000"/>
          <w:sz w:val="24"/>
          <w:szCs w:val="24"/>
        </w:rPr>
        <w:t>Выполнен ремонт  асфальтобетонного покрытия автомобильных (ямочный ремонт) дорог общего пользования расположенных на территории г</w:t>
      </w:r>
      <w:proofErr w:type="gramStart"/>
      <w:r w:rsidRPr="00BF49BE">
        <w:rPr>
          <w:rFonts w:ascii="Times New Roman" w:hAnsi="Times New Roman" w:cs="Times New Roman"/>
          <w:color w:val="000000"/>
          <w:sz w:val="24"/>
          <w:szCs w:val="24"/>
        </w:rPr>
        <w:t>.Д</w:t>
      </w:r>
      <w:proofErr w:type="gramEnd"/>
      <w:r w:rsidRPr="00BF49BE">
        <w:rPr>
          <w:rFonts w:ascii="Times New Roman" w:hAnsi="Times New Roman" w:cs="Times New Roman"/>
          <w:color w:val="000000"/>
          <w:sz w:val="24"/>
          <w:szCs w:val="24"/>
        </w:rPr>
        <w:t>альнереченск на сумму 2 521,169  тыс.руб. общей площадью 2996 м².</w:t>
      </w:r>
    </w:p>
    <w:p w:rsidR="00BF49BE" w:rsidRPr="00BF49BE" w:rsidRDefault="00BF49BE" w:rsidP="00BF49BE">
      <w:pPr>
        <w:spacing w:after="0" w:line="240" w:lineRule="auto"/>
        <w:ind w:firstLine="714"/>
        <w:jc w:val="both"/>
        <w:rPr>
          <w:rFonts w:ascii="Times New Roman" w:hAnsi="Times New Roman" w:cs="Times New Roman"/>
          <w:color w:val="000000"/>
          <w:sz w:val="24"/>
          <w:szCs w:val="24"/>
        </w:rPr>
      </w:pPr>
      <w:r w:rsidRPr="00BF49BE">
        <w:rPr>
          <w:rFonts w:ascii="Times New Roman" w:hAnsi="Times New Roman" w:cs="Times New Roman"/>
          <w:color w:val="000000"/>
          <w:sz w:val="24"/>
          <w:szCs w:val="24"/>
        </w:rPr>
        <w:t xml:space="preserve">Произведены работы асфальтобетонного покрытия автомобильных дорог (локальными картами) за счет средств местного бюджета по ул. </w:t>
      </w:r>
      <w:proofErr w:type="spellStart"/>
      <w:r w:rsidRPr="00BF49BE">
        <w:rPr>
          <w:rFonts w:ascii="Times New Roman" w:hAnsi="Times New Roman" w:cs="Times New Roman"/>
          <w:color w:val="000000"/>
          <w:sz w:val="24"/>
          <w:szCs w:val="24"/>
        </w:rPr>
        <w:t>Дальнереченская</w:t>
      </w:r>
      <w:proofErr w:type="spellEnd"/>
      <w:r w:rsidRPr="00BF49BE">
        <w:rPr>
          <w:rFonts w:ascii="Times New Roman" w:hAnsi="Times New Roman" w:cs="Times New Roman"/>
          <w:color w:val="000000"/>
          <w:sz w:val="24"/>
          <w:szCs w:val="24"/>
        </w:rPr>
        <w:t xml:space="preserve"> общей площадью 200 м2 в сумме 254,036 тыс. руб., ул</w:t>
      </w:r>
      <w:proofErr w:type="gramStart"/>
      <w:r w:rsidRPr="00BF49BE">
        <w:rPr>
          <w:rFonts w:ascii="Times New Roman" w:hAnsi="Times New Roman" w:cs="Times New Roman"/>
          <w:color w:val="000000"/>
          <w:sz w:val="24"/>
          <w:szCs w:val="24"/>
        </w:rPr>
        <w:t>.П</w:t>
      </w:r>
      <w:proofErr w:type="gramEnd"/>
      <w:r w:rsidRPr="00BF49BE">
        <w:rPr>
          <w:rFonts w:ascii="Times New Roman" w:hAnsi="Times New Roman" w:cs="Times New Roman"/>
          <w:color w:val="000000"/>
          <w:sz w:val="24"/>
          <w:szCs w:val="24"/>
        </w:rPr>
        <w:t xml:space="preserve">олярная общей площадью 589 м2 в сумме 499,61459 тыс. руб., асфальтирование придомовой территории ул.Свободы, 50 общей площадью 295 м2 в сумме 249,41593 тыс.руб., ремонт межквартальных проездов к МКД по ул. </w:t>
      </w:r>
      <w:proofErr w:type="spellStart"/>
      <w:r w:rsidRPr="00BF49BE">
        <w:rPr>
          <w:rFonts w:ascii="Times New Roman" w:hAnsi="Times New Roman" w:cs="Times New Roman"/>
          <w:color w:val="000000"/>
          <w:sz w:val="24"/>
          <w:szCs w:val="24"/>
        </w:rPr>
        <w:t>Г.Даманского</w:t>
      </w:r>
      <w:proofErr w:type="spellEnd"/>
      <w:r w:rsidRPr="00BF49BE">
        <w:rPr>
          <w:rFonts w:ascii="Times New Roman" w:hAnsi="Times New Roman" w:cs="Times New Roman"/>
          <w:color w:val="000000"/>
          <w:sz w:val="24"/>
          <w:szCs w:val="24"/>
        </w:rPr>
        <w:t>, 8 общей площадью 463 м</w:t>
      </w:r>
      <w:proofErr w:type="gramStart"/>
      <w:r w:rsidRPr="00BF49BE">
        <w:rPr>
          <w:rFonts w:ascii="Times New Roman" w:hAnsi="Times New Roman" w:cs="Times New Roman"/>
          <w:color w:val="000000"/>
          <w:sz w:val="24"/>
          <w:szCs w:val="24"/>
        </w:rPr>
        <w:t>2</w:t>
      </w:r>
      <w:proofErr w:type="gramEnd"/>
      <w:r w:rsidRPr="00BF49BE">
        <w:rPr>
          <w:rFonts w:ascii="Times New Roman" w:hAnsi="Times New Roman" w:cs="Times New Roman"/>
          <w:color w:val="000000"/>
          <w:sz w:val="24"/>
          <w:szCs w:val="24"/>
        </w:rPr>
        <w:t xml:space="preserve"> на сумму 399,32984 тыс. руб..</w:t>
      </w:r>
    </w:p>
    <w:p w:rsidR="00BF49BE" w:rsidRPr="00BF49BE" w:rsidRDefault="00BF49BE" w:rsidP="00BF49BE">
      <w:pPr>
        <w:spacing w:after="0" w:line="240" w:lineRule="auto"/>
        <w:ind w:firstLine="714"/>
        <w:jc w:val="both"/>
        <w:rPr>
          <w:rFonts w:ascii="Times New Roman" w:hAnsi="Times New Roman" w:cs="Times New Roman"/>
          <w:sz w:val="24"/>
          <w:szCs w:val="24"/>
        </w:rPr>
      </w:pPr>
      <w:r w:rsidRPr="00BF49BE">
        <w:rPr>
          <w:rFonts w:ascii="Times New Roman" w:hAnsi="Times New Roman" w:cs="Times New Roman"/>
          <w:sz w:val="24"/>
          <w:szCs w:val="24"/>
        </w:rPr>
        <w:t xml:space="preserve"> Содержание автомобильных дорог в зимний период </w:t>
      </w:r>
    </w:p>
    <w:p w:rsidR="00BF49BE" w:rsidRPr="00BF49BE" w:rsidRDefault="00BF49BE" w:rsidP="00BF49BE">
      <w:pPr>
        <w:spacing w:after="0" w:line="240" w:lineRule="auto"/>
        <w:ind w:firstLine="714"/>
        <w:jc w:val="both"/>
        <w:rPr>
          <w:rFonts w:ascii="Times New Roman" w:hAnsi="Times New Roman" w:cs="Times New Roman"/>
          <w:sz w:val="24"/>
          <w:szCs w:val="24"/>
        </w:rPr>
      </w:pPr>
      <w:r w:rsidRPr="00BF49BE">
        <w:rPr>
          <w:rFonts w:ascii="Times New Roman" w:hAnsi="Times New Roman" w:cs="Times New Roman"/>
          <w:sz w:val="24"/>
          <w:szCs w:val="24"/>
        </w:rPr>
        <w:t>– механизированная уборка в зимний период автомобильных дорог и улиц Дальнереченского городского округа на сумму 4 029,94525  тыс. руб.  общей площадью 1 916 329 м², произведено сгребание и вывоз снега с проезжей части  23 310 м3 на сумму 855, 84538 тыс</w:t>
      </w:r>
      <w:proofErr w:type="gramStart"/>
      <w:r w:rsidRPr="00BF49BE">
        <w:rPr>
          <w:rFonts w:ascii="Times New Roman" w:hAnsi="Times New Roman" w:cs="Times New Roman"/>
          <w:sz w:val="24"/>
          <w:szCs w:val="24"/>
        </w:rPr>
        <w:t>.р</w:t>
      </w:r>
      <w:proofErr w:type="gramEnd"/>
      <w:r w:rsidRPr="00BF49BE">
        <w:rPr>
          <w:rFonts w:ascii="Times New Roman" w:hAnsi="Times New Roman" w:cs="Times New Roman"/>
          <w:sz w:val="24"/>
          <w:szCs w:val="24"/>
        </w:rPr>
        <w:t>уб.</w:t>
      </w:r>
    </w:p>
    <w:p w:rsidR="00BF49BE" w:rsidRPr="00BF49BE" w:rsidRDefault="00BF49BE" w:rsidP="00BF49BE">
      <w:pPr>
        <w:spacing w:after="0" w:line="240" w:lineRule="auto"/>
        <w:ind w:firstLine="714"/>
        <w:jc w:val="both"/>
        <w:rPr>
          <w:rFonts w:ascii="Times New Roman" w:hAnsi="Times New Roman" w:cs="Times New Roman"/>
          <w:sz w:val="24"/>
          <w:szCs w:val="24"/>
        </w:rPr>
      </w:pPr>
      <w:r w:rsidRPr="00BF49BE">
        <w:rPr>
          <w:rFonts w:ascii="Times New Roman" w:hAnsi="Times New Roman" w:cs="Times New Roman"/>
          <w:sz w:val="24"/>
          <w:szCs w:val="24"/>
        </w:rPr>
        <w:t>Содержание автомобильных дорог в летний период</w:t>
      </w:r>
    </w:p>
    <w:p w:rsidR="00BF49BE" w:rsidRPr="00BF49BE" w:rsidRDefault="00BF49BE" w:rsidP="00BF49BE">
      <w:pPr>
        <w:spacing w:after="0" w:line="240" w:lineRule="auto"/>
        <w:ind w:firstLine="714"/>
        <w:jc w:val="both"/>
        <w:rPr>
          <w:rFonts w:ascii="Times New Roman" w:hAnsi="Times New Roman" w:cs="Times New Roman"/>
          <w:sz w:val="24"/>
          <w:szCs w:val="24"/>
        </w:rPr>
      </w:pPr>
      <w:r w:rsidRPr="00BF49BE">
        <w:rPr>
          <w:rFonts w:ascii="Times New Roman" w:hAnsi="Times New Roman" w:cs="Times New Roman"/>
          <w:sz w:val="24"/>
          <w:szCs w:val="24"/>
        </w:rPr>
        <w:t xml:space="preserve">– подсыпка ПГС  с последующей планировкой  и </w:t>
      </w:r>
      <w:proofErr w:type="spellStart"/>
      <w:r w:rsidRPr="00BF49BE">
        <w:rPr>
          <w:rFonts w:ascii="Times New Roman" w:hAnsi="Times New Roman" w:cs="Times New Roman"/>
          <w:sz w:val="24"/>
          <w:szCs w:val="24"/>
        </w:rPr>
        <w:t>грейдированием</w:t>
      </w:r>
      <w:proofErr w:type="spellEnd"/>
      <w:r w:rsidRPr="00BF49BE">
        <w:rPr>
          <w:rFonts w:ascii="Times New Roman" w:hAnsi="Times New Roman" w:cs="Times New Roman"/>
          <w:sz w:val="24"/>
          <w:szCs w:val="24"/>
        </w:rPr>
        <w:t xml:space="preserve"> автомобильных дорог на территории ДГО  на сумму 3 219,78742 тыс. руб.: подсыпка  общей площадью 2 256 м3, </w:t>
      </w:r>
      <w:proofErr w:type="spellStart"/>
      <w:r w:rsidRPr="00BF49BE">
        <w:rPr>
          <w:rFonts w:ascii="Times New Roman" w:hAnsi="Times New Roman" w:cs="Times New Roman"/>
          <w:sz w:val="24"/>
          <w:szCs w:val="24"/>
        </w:rPr>
        <w:t>грейдирование</w:t>
      </w:r>
      <w:proofErr w:type="spellEnd"/>
      <w:r w:rsidRPr="00BF49BE">
        <w:rPr>
          <w:rFonts w:ascii="Times New Roman" w:hAnsi="Times New Roman" w:cs="Times New Roman"/>
          <w:sz w:val="24"/>
          <w:szCs w:val="24"/>
        </w:rPr>
        <w:t xml:space="preserve"> 833 196 м</w:t>
      </w:r>
      <w:proofErr w:type="gramStart"/>
      <w:r w:rsidRPr="00BF49BE">
        <w:rPr>
          <w:rFonts w:ascii="Times New Roman" w:hAnsi="Times New Roman" w:cs="Times New Roman"/>
          <w:sz w:val="24"/>
          <w:szCs w:val="24"/>
        </w:rPr>
        <w:t>2</w:t>
      </w:r>
      <w:proofErr w:type="gramEnd"/>
      <w:r w:rsidRPr="00BF49BE">
        <w:rPr>
          <w:rFonts w:ascii="Times New Roman" w:hAnsi="Times New Roman" w:cs="Times New Roman"/>
          <w:sz w:val="24"/>
          <w:szCs w:val="24"/>
        </w:rPr>
        <w:t>.</w:t>
      </w:r>
    </w:p>
    <w:p w:rsidR="00BF49BE" w:rsidRPr="00BF49BE" w:rsidRDefault="00BF49BE" w:rsidP="00BF49BE">
      <w:pPr>
        <w:tabs>
          <w:tab w:val="left" w:pos="709"/>
        </w:tabs>
        <w:spacing w:after="0" w:line="240" w:lineRule="auto"/>
        <w:ind w:firstLine="714"/>
        <w:jc w:val="both"/>
        <w:rPr>
          <w:rFonts w:ascii="Times New Roman" w:hAnsi="Times New Roman" w:cs="Times New Roman"/>
          <w:sz w:val="24"/>
          <w:szCs w:val="24"/>
        </w:rPr>
      </w:pPr>
      <w:r w:rsidRPr="00BF49BE">
        <w:rPr>
          <w:rFonts w:ascii="Times New Roman" w:hAnsi="Times New Roman" w:cs="Times New Roman"/>
          <w:sz w:val="24"/>
          <w:szCs w:val="24"/>
        </w:rPr>
        <w:t>Содержание и обслуживание улично-дорожной сети:</w:t>
      </w:r>
    </w:p>
    <w:p w:rsidR="00BF49BE" w:rsidRPr="00BF49BE" w:rsidRDefault="00BF49BE" w:rsidP="00BF49BE">
      <w:pPr>
        <w:spacing w:after="0" w:line="240" w:lineRule="auto"/>
        <w:ind w:firstLine="714"/>
        <w:jc w:val="both"/>
        <w:rPr>
          <w:rFonts w:ascii="Times New Roman" w:hAnsi="Times New Roman" w:cs="Times New Roman"/>
          <w:color w:val="000000"/>
          <w:sz w:val="24"/>
          <w:szCs w:val="24"/>
        </w:rPr>
      </w:pPr>
      <w:r w:rsidRPr="00BF49BE">
        <w:rPr>
          <w:rFonts w:ascii="Times New Roman" w:hAnsi="Times New Roman" w:cs="Times New Roman"/>
          <w:sz w:val="24"/>
          <w:szCs w:val="24"/>
        </w:rPr>
        <w:t xml:space="preserve">– нанесение дорожной разметки типа «Зебра»  общей  площадью 2 176 м², «Сплошная линия» общей  площадью 1386 м², «Стоп линия» общей  площадью  32 </w:t>
      </w:r>
      <w:r w:rsidRPr="00BF49BE">
        <w:rPr>
          <w:rFonts w:ascii="Times New Roman" w:hAnsi="Times New Roman" w:cs="Times New Roman"/>
          <w:color w:val="000000"/>
          <w:sz w:val="24"/>
          <w:szCs w:val="24"/>
        </w:rPr>
        <w:t>м² -  на сумму 490 60017 тыс. руб.;</w:t>
      </w:r>
    </w:p>
    <w:p w:rsidR="00BF49BE" w:rsidRPr="00BF49BE" w:rsidRDefault="00BF49BE" w:rsidP="00BF49BE">
      <w:pPr>
        <w:spacing w:after="0" w:line="240" w:lineRule="auto"/>
        <w:ind w:firstLine="714"/>
        <w:jc w:val="both"/>
        <w:rPr>
          <w:rFonts w:ascii="Times New Roman" w:hAnsi="Times New Roman" w:cs="Times New Roman"/>
          <w:color w:val="000000"/>
          <w:sz w:val="24"/>
          <w:szCs w:val="24"/>
        </w:rPr>
      </w:pPr>
      <w:r w:rsidRPr="00BF49BE">
        <w:rPr>
          <w:rFonts w:ascii="Times New Roman" w:hAnsi="Times New Roman" w:cs="Times New Roman"/>
          <w:color w:val="000000"/>
          <w:sz w:val="24"/>
          <w:szCs w:val="24"/>
        </w:rPr>
        <w:t>– обслуживание и ремонт светофорных объектов на сумму 639, 55198 тыс. руб.;</w:t>
      </w:r>
    </w:p>
    <w:p w:rsidR="00BF49BE" w:rsidRPr="00BF49BE" w:rsidRDefault="00BF49BE" w:rsidP="00BF49BE">
      <w:pPr>
        <w:spacing w:after="0" w:line="240" w:lineRule="auto"/>
        <w:ind w:firstLine="714"/>
        <w:jc w:val="both"/>
        <w:rPr>
          <w:rFonts w:ascii="Times New Roman" w:hAnsi="Times New Roman" w:cs="Times New Roman"/>
          <w:color w:val="000000"/>
          <w:sz w:val="24"/>
          <w:szCs w:val="24"/>
        </w:rPr>
      </w:pPr>
      <w:r w:rsidRPr="00BF49BE">
        <w:rPr>
          <w:rFonts w:ascii="Times New Roman" w:hAnsi="Times New Roman" w:cs="Times New Roman"/>
          <w:color w:val="000000"/>
          <w:sz w:val="24"/>
          <w:szCs w:val="24"/>
        </w:rPr>
        <w:t xml:space="preserve">– </w:t>
      </w:r>
      <w:proofErr w:type="gramStart"/>
      <w:r w:rsidRPr="00BF49BE">
        <w:rPr>
          <w:rFonts w:ascii="Times New Roman" w:hAnsi="Times New Roman" w:cs="Times New Roman"/>
          <w:color w:val="000000"/>
          <w:sz w:val="24"/>
          <w:szCs w:val="24"/>
        </w:rPr>
        <w:t>установлены</w:t>
      </w:r>
      <w:proofErr w:type="gramEnd"/>
      <w:r w:rsidRPr="00BF49BE">
        <w:rPr>
          <w:rFonts w:ascii="Times New Roman" w:hAnsi="Times New Roman" w:cs="Times New Roman"/>
          <w:color w:val="000000"/>
          <w:sz w:val="24"/>
          <w:szCs w:val="24"/>
        </w:rPr>
        <w:t xml:space="preserve"> 92 дорожных знака на сумму 829, 22746 тыс. руб.</w:t>
      </w:r>
    </w:p>
    <w:p w:rsidR="00BF49BE" w:rsidRPr="00BF49BE" w:rsidRDefault="00BF49BE" w:rsidP="00BF49BE">
      <w:pPr>
        <w:spacing w:after="0" w:line="240" w:lineRule="auto"/>
        <w:ind w:firstLine="714"/>
        <w:jc w:val="both"/>
        <w:rPr>
          <w:rFonts w:ascii="Times New Roman" w:hAnsi="Times New Roman" w:cs="Times New Roman"/>
          <w:color w:val="000000"/>
          <w:sz w:val="24"/>
          <w:szCs w:val="24"/>
        </w:rPr>
      </w:pPr>
      <w:r w:rsidRPr="00BF49BE">
        <w:rPr>
          <w:rFonts w:ascii="Times New Roman" w:hAnsi="Times New Roman" w:cs="Times New Roman"/>
          <w:color w:val="000000"/>
          <w:sz w:val="24"/>
          <w:szCs w:val="24"/>
        </w:rPr>
        <w:t>Выполнены работы по очистке ливневой канализации в количестве 59 шт. на общую сумму 352,00099 тыс</w:t>
      </w:r>
      <w:proofErr w:type="gramStart"/>
      <w:r w:rsidRPr="00BF49BE">
        <w:rPr>
          <w:rFonts w:ascii="Times New Roman" w:hAnsi="Times New Roman" w:cs="Times New Roman"/>
          <w:color w:val="000000"/>
          <w:sz w:val="24"/>
          <w:szCs w:val="24"/>
        </w:rPr>
        <w:t>.р</w:t>
      </w:r>
      <w:proofErr w:type="gramEnd"/>
      <w:r w:rsidRPr="00BF49BE">
        <w:rPr>
          <w:rFonts w:ascii="Times New Roman" w:hAnsi="Times New Roman" w:cs="Times New Roman"/>
          <w:color w:val="000000"/>
          <w:sz w:val="24"/>
          <w:szCs w:val="24"/>
        </w:rPr>
        <w:t xml:space="preserve">уб. </w:t>
      </w:r>
    </w:p>
    <w:p w:rsidR="00BF49BE" w:rsidRPr="00BF49BE" w:rsidRDefault="00BF49BE" w:rsidP="00BF49BE">
      <w:pPr>
        <w:spacing w:after="0" w:line="240" w:lineRule="auto"/>
        <w:ind w:firstLine="714"/>
        <w:jc w:val="both"/>
        <w:rPr>
          <w:rFonts w:ascii="Times New Roman" w:hAnsi="Times New Roman" w:cs="Times New Roman"/>
          <w:color w:val="000000"/>
          <w:sz w:val="24"/>
          <w:szCs w:val="24"/>
        </w:rPr>
      </w:pPr>
      <w:r w:rsidRPr="00BF49BE">
        <w:rPr>
          <w:rFonts w:ascii="Times New Roman" w:hAnsi="Times New Roman" w:cs="Times New Roman"/>
          <w:color w:val="000000"/>
          <w:sz w:val="24"/>
          <w:szCs w:val="24"/>
        </w:rPr>
        <w:t>Произведена подсыпка дресвой автомобильных дорог и улиц на территории г</w:t>
      </w:r>
      <w:proofErr w:type="gramStart"/>
      <w:r w:rsidRPr="00BF49BE">
        <w:rPr>
          <w:rFonts w:ascii="Times New Roman" w:hAnsi="Times New Roman" w:cs="Times New Roman"/>
          <w:color w:val="000000"/>
          <w:sz w:val="24"/>
          <w:szCs w:val="24"/>
        </w:rPr>
        <w:t>.Д</w:t>
      </w:r>
      <w:proofErr w:type="gramEnd"/>
      <w:r w:rsidRPr="00BF49BE">
        <w:rPr>
          <w:rFonts w:ascii="Times New Roman" w:hAnsi="Times New Roman" w:cs="Times New Roman"/>
          <w:color w:val="000000"/>
          <w:sz w:val="24"/>
          <w:szCs w:val="24"/>
        </w:rPr>
        <w:t>альнереченска протяженностью 1 204 м² на общую сумму 321,78156 тыс.руб.</w:t>
      </w:r>
    </w:p>
    <w:p w:rsidR="00BF49BE" w:rsidRPr="00BF49BE" w:rsidRDefault="00BF49BE" w:rsidP="00BF49BE">
      <w:pPr>
        <w:spacing w:after="0" w:line="240" w:lineRule="auto"/>
        <w:ind w:firstLine="714"/>
        <w:jc w:val="both"/>
        <w:rPr>
          <w:rFonts w:ascii="Times New Roman" w:hAnsi="Times New Roman" w:cs="Times New Roman"/>
          <w:color w:val="000000"/>
          <w:sz w:val="24"/>
          <w:szCs w:val="24"/>
        </w:rPr>
      </w:pPr>
      <w:r w:rsidRPr="00BF49BE">
        <w:rPr>
          <w:rFonts w:ascii="Times New Roman" w:hAnsi="Times New Roman" w:cs="Times New Roman"/>
          <w:color w:val="000000"/>
          <w:sz w:val="24"/>
          <w:szCs w:val="24"/>
        </w:rPr>
        <w:t>Выполнены работы по ремонту и восстановлению дорожного ограждения по ул</w:t>
      </w:r>
      <w:proofErr w:type="gramStart"/>
      <w:r w:rsidRPr="00BF49BE">
        <w:rPr>
          <w:rFonts w:ascii="Times New Roman" w:hAnsi="Times New Roman" w:cs="Times New Roman"/>
          <w:color w:val="000000"/>
          <w:sz w:val="24"/>
          <w:szCs w:val="24"/>
        </w:rPr>
        <w:t>.Г</w:t>
      </w:r>
      <w:proofErr w:type="gramEnd"/>
      <w:r w:rsidRPr="00BF49BE">
        <w:rPr>
          <w:rFonts w:ascii="Times New Roman" w:hAnsi="Times New Roman" w:cs="Times New Roman"/>
          <w:color w:val="000000"/>
          <w:sz w:val="24"/>
          <w:szCs w:val="24"/>
        </w:rPr>
        <w:t xml:space="preserve">ероев </w:t>
      </w:r>
      <w:proofErr w:type="spellStart"/>
      <w:r w:rsidRPr="00BF49BE">
        <w:rPr>
          <w:rFonts w:ascii="Times New Roman" w:hAnsi="Times New Roman" w:cs="Times New Roman"/>
          <w:color w:val="000000"/>
          <w:sz w:val="24"/>
          <w:szCs w:val="24"/>
        </w:rPr>
        <w:t>Даманского</w:t>
      </w:r>
      <w:proofErr w:type="spellEnd"/>
      <w:r w:rsidRPr="00BF49BE">
        <w:rPr>
          <w:rFonts w:ascii="Times New Roman" w:hAnsi="Times New Roman" w:cs="Times New Roman"/>
          <w:color w:val="000000"/>
          <w:sz w:val="24"/>
          <w:szCs w:val="24"/>
        </w:rPr>
        <w:t>, ул.Ленина, ул.Победы на общую сумму 287,55921 тыс.руб.</w:t>
      </w:r>
    </w:p>
    <w:p w:rsidR="00BF49BE" w:rsidRPr="00BF49BE" w:rsidRDefault="00BF49BE" w:rsidP="00BF49BE">
      <w:pPr>
        <w:spacing w:after="0" w:line="240" w:lineRule="auto"/>
        <w:ind w:firstLine="714"/>
        <w:jc w:val="both"/>
        <w:rPr>
          <w:rFonts w:ascii="Times New Roman" w:hAnsi="Times New Roman" w:cs="Times New Roman"/>
          <w:sz w:val="24"/>
          <w:szCs w:val="24"/>
        </w:rPr>
      </w:pPr>
      <w:r w:rsidRPr="00BF49BE">
        <w:rPr>
          <w:rFonts w:ascii="Times New Roman" w:hAnsi="Times New Roman" w:cs="Times New Roman"/>
          <w:sz w:val="24"/>
          <w:szCs w:val="24"/>
        </w:rPr>
        <w:t>Произведена обрезка веток деревьев для обеспечения видимости на автомобильных дорогах на общую сумму 119,05033 тыс</w:t>
      </w:r>
      <w:proofErr w:type="gramStart"/>
      <w:r w:rsidRPr="00BF49BE">
        <w:rPr>
          <w:rFonts w:ascii="Times New Roman" w:hAnsi="Times New Roman" w:cs="Times New Roman"/>
          <w:sz w:val="24"/>
          <w:szCs w:val="24"/>
        </w:rPr>
        <w:t>.р</w:t>
      </w:r>
      <w:proofErr w:type="gramEnd"/>
      <w:r w:rsidRPr="00BF49BE">
        <w:rPr>
          <w:rFonts w:ascii="Times New Roman" w:hAnsi="Times New Roman" w:cs="Times New Roman"/>
          <w:sz w:val="24"/>
          <w:szCs w:val="24"/>
        </w:rPr>
        <w:t>уб., а также выполнены работы:</w:t>
      </w:r>
    </w:p>
    <w:p w:rsidR="00BF49BE" w:rsidRPr="00BF49BE" w:rsidRDefault="00BF49BE" w:rsidP="00BF49BE">
      <w:pPr>
        <w:spacing w:after="0" w:line="240" w:lineRule="auto"/>
        <w:ind w:firstLine="714"/>
        <w:jc w:val="both"/>
        <w:rPr>
          <w:rFonts w:ascii="Times New Roman" w:hAnsi="Times New Roman" w:cs="Times New Roman"/>
          <w:sz w:val="24"/>
          <w:szCs w:val="24"/>
        </w:rPr>
      </w:pPr>
      <w:r w:rsidRPr="00BF49BE">
        <w:rPr>
          <w:rFonts w:ascii="Times New Roman" w:hAnsi="Times New Roman" w:cs="Times New Roman"/>
          <w:sz w:val="24"/>
          <w:szCs w:val="24"/>
        </w:rPr>
        <w:t>-  ремонт автомобильного проезда на пересечении ул</w:t>
      </w:r>
      <w:proofErr w:type="gramStart"/>
      <w:r w:rsidRPr="00BF49BE">
        <w:rPr>
          <w:rFonts w:ascii="Times New Roman" w:hAnsi="Times New Roman" w:cs="Times New Roman"/>
          <w:sz w:val="24"/>
          <w:szCs w:val="24"/>
        </w:rPr>
        <w:t>.М</w:t>
      </w:r>
      <w:proofErr w:type="gramEnd"/>
      <w:r w:rsidRPr="00BF49BE">
        <w:rPr>
          <w:rFonts w:ascii="Times New Roman" w:hAnsi="Times New Roman" w:cs="Times New Roman"/>
          <w:sz w:val="24"/>
          <w:szCs w:val="24"/>
        </w:rPr>
        <w:t>ира и 50 лет Октября на общую сумму 25,66900 тыс.руб.;</w:t>
      </w:r>
    </w:p>
    <w:p w:rsidR="00BF49BE" w:rsidRPr="00BF49BE" w:rsidRDefault="00BF49BE" w:rsidP="00BF49BE">
      <w:pPr>
        <w:spacing w:after="0" w:line="240" w:lineRule="auto"/>
        <w:ind w:firstLine="714"/>
        <w:jc w:val="both"/>
        <w:rPr>
          <w:rFonts w:ascii="Times New Roman" w:hAnsi="Times New Roman" w:cs="Times New Roman"/>
          <w:sz w:val="24"/>
          <w:szCs w:val="24"/>
        </w:rPr>
      </w:pPr>
      <w:r w:rsidRPr="00BF49BE">
        <w:rPr>
          <w:rFonts w:ascii="Times New Roman" w:hAnsi="Times New Roman" w:cs="Times New Roman"/>
          <w:sz w:val="24"/>
          <w:szCs w:val="24"/>
        </w:rPr>
        <w:t>- произведена очистка водоотводных кюветов на территории с</w:t>
      </w:r>
      <w:proofErr w:type="gramStart"/>
      <w:r w:rsidRPr="00BF49BE">
        <w:rPr>
          <w:rFonts w:ascii="Times New Roman" w:hAnsi="Times New Roman" w:cs="Times New Roman"/>
          <w:sz w:val="24"/>
          <w:szCs w:val="24"/>
        </w:rPr>
        <w:t>.Л</w:t>
      </w:r>
      <w:proofErr w:type="gramEnd"/>
      <w:r w:rsidRPr="00BF49BE">
        <w:rPr>
          <w:rFonts w:ascii="Times New Roman" w:hAnsi="Times New Roman" w:cs="Times New Roman"/>
          <w:sz w:val="24"/>
          <w:szCs w:val="24"/>
        </w:rPr>
        <w:t>азо и с.Грушевое в объеме 1 135 м2 на сумму 343,60008 тыс.руб.,</w:t>
      </w:r>
    </w:p>
    <w:p w:rsidR="00BF49BE" w:rsidRPr="00BF49BE" w:rsidRDefault="00BF49BE" w:rsidP="00BF49BE">
      <w:pPr>
        <w:spacing w:after="0" w:line="240" w:lineRule="auto"/>
        <w:ind w:firstLine="714"/>
        <w:jc w:val="both"/>
        <w:rPr>
          <w:rFonts w:ascii="Times New Roman" w:hAnsi="Times New Roman" w:cs="Times New Roman"/>
          <w:sz w:val="24"/>
          <w:szCs w:val="24"/>
        </w:rPr>
      </w:pPr>
      <w:r w:rsidRPr="00BF49BE">
        <w:rPr>
          <w:rFonts w:ascii="Times New Roman" w:hAnsi="Times New Roman" w:cs="Times New Roman"/>
          <w:sz w:val="24"/>
          <w:szCs w:val="24"/>
        </w:rPr>
        <w:t>- установлено пешеходное ограждение на пересечении ул</w:t>
      </w:r>
      <w:proofErr w:type="gramStart"/>
      <w:r w:rsidRPr="00BF49BE">
        <w:rPr>
          <w:rFonts w:ascii="Times New Roman" w:hAnsi="Times New Roman" w:cs="Times New Roman"/>
          <w:sz w:val="24"/>
          <w:szCs w:val="24"/>
        </w:rPr>
        <w:t>.Л</w:t>
      </w:r>
      <w:proofErr w:type="gramEnd"/>
      <w:r w:rsidRPr="00BF49BE">
        <w:rPr>
          <w:rFonts w:ascii="Times New Roman" w:hAnsi="Times New Roman" w:cs="Times New Roman"/>
          <w:sz w:val="24"/>
          <w:szCs w:val="24"/>
        </w:rPr>
        <w:t xml:space="preserve">енина – </w:t>
      </w:r>
      <w:proofErr w:type="spellStart"/>
      <w:r w:rsidRPr="00BF49BE">
        <w:rPr>
          <w:rFonts w:ascii="Times New Roman" w:hAnsi="Times New Roman" w:cs="Times New Roman"/>
          <w:sz w:val="24"/>
          <w:szCs w:val="24"/>
        </w:rPr>
        <w:t>ул.Г.Даманского</w:t>
      </w:r>
      <w:proofErr w:type="spellEnd"/>
      <w:r w:rsidRPr="00BF49BE">
        <w:rPr>
          <w:rFonts w:ascii="Times New Roman" w:hAnsi="Times New Roman" w:cs="Times New Roman"/>
          <w:sz w:val="24"/>
          <w:szCs w:val="24"/>
        </w:rPr>
        <w:t xml:space="preserve"> протяженностью 214 м на сумму 164,81179 тыс.руб.,</w:t>
      </w:r>
    </w:p>
    <w:p w:rsidR="00BF49BE" w:rsidRPr="00BF49BE" w:rsidRDefault="00BF49BE" w:rsidP="00BF49BE">
      <w:pPr>
        <w:spacing w:after="0" w:line="240" w:lineRule="auto"/>
        <w:ind w:firstLine="714"/>
        <w:jc w:val="both"/>
        <w:rPr>
          <w:rFonts w:ascii="Times New Roman" w:hAnsi="Times New Roman" w:cs="Times New Roman"/>
          <w:sz w:val="24"/>
          <w:szCs w:val="24"/>
        </w:rPr>
      </w:pPr>
      <w:r w:rsidRPr="00BF49BE">
        <w:rPr>
          <w:rFonts w:ascii="Times New Roman" w:hAnsi="Times New Roman" w:cs="Times New Roman"/>
          <w:sz w:val="24"/>
          <w:szCs w:val="24"/>
        </w:rPr>
        <w:t>- произведен ремонт пешеходного тротуара по ул.45 лет Октября  протяженностью 206 м</w:t>
      </w:r>
      <w:proofErr w:type="gramStart"/>
      <w:r w:rsidRPr="00BF49BE">
        <w:rPr>
          <w:rFonts w:ascii="Times New Roman" w:hAnsi="Times New Roman" w:cs="Times New Roman"/>
          <w:sz w:val="24"/>
          <w:szCs w:val="24"/>
        </w:rPr>
        <w:t>2</w:t>
      </w:r>
      <w:proofErr w:type="gramEnd"/>
      <w:r w:rsidRPr="00BF49BE">
        <w:rPr>
          <w:rFonts w:ascii="Times New Roman" w:hAnsi="Times New Roman" w:cs="Times New Roman"/>
          <w:sz w:val="24"/>
          <w:szCs w:val="24"/>
        </w:rPr>
        <w:t xml:space="preserve"> на сумму 630,84571 тыс. руб.</w:t>
      </w:r>
    </w:p>
    <w:p w:rsidR="00BF49BE" w:rsidRDefault="00BF49BE" w:rsidP="00C062B7">
      <w:pPr>
        <w:pStyle w:val="a4"/>
        <w:ind w:firstLine="720"/>
        <w:jc w:val="both"/>
        <w:rPr>
          <w:rFonts w:ascii="Times New Roman" w:hAnsi="Times New Roman" w:cs="Times New Roman"/>
          <w:b/>
          <w:spacing w:val="2"/>
          <w:sz w:val="24"/>
          <w:szCs w:val="24"/>
        </w:rPr>
      </w:pPr>
    </w:p>
    <w:p w:rsidR="0001610F" w:rsidRPr="007C2C73" w:rsidRDefault="0001610F" w:rsidP="00C062B7">
      <w:pPr>
        <w:pStyle w:val="a4"/>
        <w:ind w:firstLine="720"/>
        <w:jc w:val="both"/>
        <w:rPr>
          <w:rFonts w:ascii="Times New Roman" w:hAnsi="Times New Roman" w:cs="Times New Roman"/>
          <w:spacing w:val="2"/>
          <w:sz w:val="24"/>
          <w:szCs w:val="24"/>
        </w:rPr>
      </w:pPr>
      <w:r w:rsidRPr="007C2C73">
        <w:rPr>
          <w:rFonts w:ascii="Times New Roman" w:hAnsi="Times New Roman" w:cs="Times New Roman"/>
          <w:b/>
          <w:spacing w:val="2"/>
          <w:sz w:val="24"/>
          <w:szCs w:val="24"/>
        </w:rPr>
        <w:t>П.7</w:t>
      </w:r>
      <w:r w:rsidR="00E65555" w:rsidRPr="007C2C73">
        <w:rPr>
          <w:rFonts w:ascii="Times New Roman" w:hAnsi="Times New Roman" w:cs="Times New Roman"/>
          <w:b/>
          <w:spacing w:val="2"/>
          <w:sz w:val="24"/>
          <w:szCs w:val="24"/>
        </w:rPr>
        <w:t>.</w:t>
      </w:r>
      <w:r w:rsidRPr="007C2C73">
        <w:rPr>
          <w:rFonts w:ascii="Times New Roman" w:hAnsi="Times New Roman" w:cs="Times New Roman"/>
          <w:spacing w:val="2"/>
          <w:sz w:val="24"/>
          <w:szCs w:val="24"/>
        </w:rPr>
        <w:t xml:space="preserve"> Все населенные пункты городског</w:t>
      </w:r>
      <w:r w:rsidR="00224FF7" w:rsidRPr="007C2C73">
        <w:rPr>
          <w:rFonts w:ascii="Times New Roman" w:hAnsi="Times New Roman" w:cs="Times New Roman"/>
          <w:spacing w:val="2"/>
          <w:sz w:val="24"/>
          <w:szCs w:val="24"/>
        </w:rPr>
        <w:t xml:space="preserve">о округа – села Лазо, с. Грушевое </w:t>
      </w:r>
      <w:r w:rsidRPr="007C2C73">
        <w:rPr>
          <w:rFonts w:ascii="Times New Roman" w:hAnsi="Times New Roman" w:cs="Times New Roman"/>
          <w:spacing w:val="2"/>
          <w:sz w:val="24"/>
          <w:szCs w:val="24"/>
        </w:rPr>
        <w:t xml:space="preserve">имеют постоянное автобусное сообщение. Пассажирскими автобусными перевозками населения обслуживают две автотранспортных компании. </w:t>
      </w:r>
    </w:p>
    <w:p w:rsidR="0001610F" w:rsidRPr="007C2C73" w:rsidRDefault="0001610F" w:rsidP="00C062B7">
      <w:pPr>
        <w:pStyle w:val="a4"/>
        <w:ind w:firstLine="720"/>
        <w:jc w:val="both"/>
        <w:rPr>
          <w:rFonts w:ascii="Times New Roman" w:hAnsi="Times New Roman" w:cs="Times New Roman"/>
          <w:spacing w:val="2"/>
          <w:sz w:val="24"/>
          <w:szCs w:val="24"/>
        </w:rPr>
      </w:pPr>
      <w:r w:rsidRPr="007C2C73">
        <w:rPr>
          <w:rFonts w:ascii="Times New Roman" w:hAnsi="Times New Roman" w:cs="Times New Roman"/>
          <w:spacing w:val="2"/>
          <w:sz w:val="24"/>
          <w:szCs w:val="24"/>
        </w:rPr>
        <w:t xml:space="preserve">Села Лазо и </w:t>
      </w:r>
      <w:proofErr w:type="gramStart"/>
      <w:r w:rsidRPr="007C2C73">
        <w:rPr>
          <w:rFonts w:ascii="Times New Roman" w:hAnsi="Times New Roman" w:cs="Times New Roman"/>
          <w:spacing w:val="2"/>
          <w:sz w:val="24"/>
          <w:szCs w:val="24"/>
        </w:rPr>
        <w:t>Грушевое</w:t>
      </w:r>
      <w:proofErr w:type="gramEnd"/>
      <w:r w:rsidRPr="007C2C73">
        <w:rPr>
          <w:rFonts w:ascii="Times New Roman" w:hAnsi="Times New Roman" w:cs="Times New Roman"/>
          <w:spacing w:val="2"/>
          <w:sz w:val="24"/>
          <w:szCs w:val="24"/>
        </w:rPr>
        <w:t xml:space="preserve"> имеют также железнодорожные станции с пригородным сообщением пассажирскими поездами.</w:t>
      </w:r>
    </w:p>
    <w:p w:rsidR="00377D5D" w:rsidRPr="007C2C73" w:rsidRDefault="00377D5D" w:rsidP="00C062B7">
      <w:pPr>
        <w:pStyle w:val="a4"/>
        <w:ind w:firstLine="720"/>
        <w:jc w:val="both"/>
        <w:rPr>
          <w:rFonts w:ascii="Times New Roman" w:hAnsi="Times New Roman" w:cs="Times New Roman"/>
          <w:b/>
          <w:spacing w:val="2"/>
          <w:sz w:val="24"/>
          <w:szCs w:val="24"/>
        </w:rPr>
      </w:pPr>
    </w:p>
    <w:p w:rsidR="00B4140A" w:rsidRPr="007C2C73" w:rsidRDefault="0001610F" w:rsidP="00C062B7">
      <w:pPr>
        <w:pStyle w:val="a4"/>
        <w:ind w:firstLine="720"/>
        <w:jc w:val="both"/>
        <w:rPr>
          <w:rFonts w:ascii="Times New Roman" w:hAnsi="Times New Roman" w:cs="Times New Roman"/>
          <w:spacing w:val="2"/>
          <w:sz w:val="24"/>
          <w:szCs w:val="24"/>
        </w:rPr>
      </w:pPr>
      <w:r w:rsidRPr="007C2C73">
        <w:rPr>
          <w:rFonts w:ascii="Times New Roman" w:hAnsi="Times New Roman" w:cs="Times New Roman"/>
          <w:b/>
          <w:spacing w:val="2"/>
          <w:sz w:val="24"/>
          <w:szCs w:val="24"/>
        </w:rPr>
        <w:t>П.8</w:t>
      </w:r>
      <w:r w:rsidR="00E65555" w:rsidRPr="007C2C73">
        <w:rPr>
          <w:rFonts w:ascii="Times New Roman" w:hAnsi="Times New Roman" w:cs="Times New Roman"/>
          <w:b/>
          <w:spacing w:val="2"/>
          <w:sz w:val="24"/>
          <w:szCs w:val="24"/>
        </w:rPr>
        <w:t>.</w:t>
      </w:r>
      <w:r w:rsidRPr="007C2C73">
        <w:rPr>
          <w:rFonts w:ascii="Times New Roman" w:hAnsi="Times New Roman" w:cs="Times New Roman"/>
          <w:spacing w:val="2"/>
          <w:sz w:val="24"/>
          <w:szCs w:val="24"/>
        </w:rPr>
        <w:t xml:space="preserve">   Среднемесячная номинальная  заработная плата работников</w:t>
      </w:r>
      <w:r w:rsidR="000379FE" w:rsidRPr="007C2C73">
        <w:rPr>
          <w:rFonts w:ascii="Times New Roman" w:hAnsi="Times New Roman" w:cs="Times New Roman"/>
          <w:spacing w:val="2"/>
          <w:sz w:val="24"/>
          <w:szCs w:val="24"/>
        </w:rPr>
        <w:t xml:space="preserve">  крупных и средних предприятий</w:t>
      </w:r>
      <w:r w:rsidR="00783768">
        <w:rPr>
          <w:rFonts w:ascii="Times New Roman" w:hAnsi="Times New Roman" w:cs="Times New Roman"/>
          <w:spacing w:val="2"/>
          <w:sz w:val="24"/>
          <w:szCs w:val="24"/>
        </w:rPr>
        <w:t xml:space="preserve"> и некоммерческих организаций </w:t>
      </w:r>
      <w:r w:rsidRPr="007C2C73">
        <w:rPr>
          <w:rFonts w:ascii="Times New Roman" w:hAnsi="Times New Roman" w:cs="Times New Roman"/>
          <w:spacing w:val="2"/>
          <w:sz w:val="24"/>
          <w:szCs w:val="24"/>
        </w:rPr>
        <w:t xml:space="preserve">в </w:t>
      </w:r>
      <w:r w:rsidR="00BF49BE">
        <w:rPr>
          <w:rFonts w:ascii="Times New Roman" w:hAnsi="Times New Roman" w:cs="Times New Roman"/>
          <w:spacing w:val="2"/>
          <w:sz w:val="24"/>
          <w:szCs w:val="24"/>
        </w:rPr>
        <w:t>2021</w:t>
      </w:r>
      <w:r w:rsidR="002A54CA" w:rsidRPr="007C2C73">
        <w:rPr>
          <w:rFonts w:ascii="Times New Roman" w:hAnsi="Times New Roman" w:cs="Times New Roman"/>
          <w:spacing w:val="2"/>
          <w:sz w:val="24"/>
          <w:szCs w:val="24"/>
        </w:rPr>
        <w:t xml:space="preserve"> </w:t>
      </w:r>
      <w:r w:rsidRPr="007C2C73">
        <w:rPr>
          <w:rFonts w:ascii="Times New Roman" w:hAnsi="Times New Roman" w:cs="Times New Roman"/>
          <w:spacing w:val="2"/>
          <w:sz w:val="24"/>
          <w:szCs w:val="24"/>
        </w:rPr>
        <w:t xml:space="preserve">году составила </w:t>
      </w:r>
      <w:r w:rsidR="003C5897">
        <w:rPr>
          <w:rFonts w:ascii="Times New Roman" w:hAnsi="Times New Roman" w:cs="Times New Roman"/>
          <w:spacing w:val="2"/>
          <w:sz w:val="24"/>
          <w:szCs w:val="24"/>
        </w:rPr>
        <w:t>52773,2</w:t>
      </w:r>
      <w:r w:rsidR="00444A7E" w:rsidRPr="007C2C73">
        <w:rPr>
          <w:rFonts w:ascii="Times New Roman" w:hAnsi="Times New Roman" w:cs="Times New Roman"/>
          <w:spacing w:val="2"/>
          <w:sz w:val="24"/>
          <w:szCs w:val="24"/>
        </w:rPr>
        <w:t xml:space="preserve">   </w:t>
      </w:r>
      <w:r w:rsidR="0070471B" w:rsidRPr="007C2C73">
        <w:rPr>
          <w:rFonts w:ascii="Times New Roman" w:hAnsi="Times New Roman" w:cs="Times New Roman"/>
          <w:spacing w:val="2"/>
          <w:sz w:val="24"/>
          <w:szCs w:val="24"/>
        </w:rPr>
        <w:t xml:space="preserve">                  </w:t>
      </w:r>
      <w:r w:rsidRPr="007C2C73">
        <w:rPr>
          <w:rFonts w:ascii="Times New Roman" w:hAnsi="Times New Roman" w:cs="Times New Roman"/>
          <w:spacing w:val="2"/>
          <w:sz w:val="24"/>
          <w:szCs w:val="24"/>
        </w:rPr>
        <w:t xml:space="preserve">рублей, что составляет </w:t>
      </w:r>
      <w:r w:rsidR="003C5897">
        <w:rPr>
          <w:rFonts w:ascii="Times New Roman" w:hAnsi="Times New Roman" w:cs="Times New Roman"/>
          <w:spacing w:val="2"/>
          <w:sz w:val="24"/>
          <w:szCs w:val="24"/>
        </w:rPr>
        <w:t>105,9%  к уровню 2020</w:t>
      </w:r>
      <w:r w:rsidRPr="007C2C73">
        <w:rPr>
          <w:rFonts w:ascii="Times New Roman" w:hAnsi="Times New Roman" w:cs="Times New Roman"/>
          <w:spacing w:val="2"/>
          <w:sz w:val="24"/>
          <w:szCs w:val="24"/>
        </w:rPr>
        <w:t>года</w:t>
      </w:r>
      <w:r w:rsidR="00B4140A" w:rsidRPr="007C2C73">
        <w:rPr>
          <w:rFonts w:ascii="Times New Roman" w:hAnsi="Times New Roman" w:cs="Times New Roman"/>
          <w:spacing w:val="2"/>
          <w:sz w:val="24"/>
          <w:szCs w:val="24"/>
        </w:rPr>
        <w:t>.</w:t>
      </w:r>
    </w:p>
    <w:p w:rsidR="00982EB6" w:rsidRPr="007C2C73" w:rsidRDefault="00F73957" w:rsidP="00C062B7">
      <w:pPr>
        <w:pStyle w:val="a4"/>
        <w:ind w:firstLine="720"/>
        <w:jc w:val="both"/>
        <w:rPr>
          <w:rFonts w:ascii="Times New Roman" w:hAnsi="Times New Roman" w:cs="Times New Roman"/>
          <w:sz w:val="24"/>
          <w:szCs w:val="24"/>
        </w:rPr>
      </w:pPr>
      <w:r w:rsidRPr="007C2C73">
        <w:rPr>
          <w:rFonts w:ascii="Times New Roman" w:hAnsi="Times New Roman" w:cs="Times New Roman"/>
          <w:spacing w:val="2"/>
          <w:sz w:val="24"/>
          <w:szCs w:val="24"/>
        </w:rPr>
        <w:lastRenderedPageBreak/>
        <w:t xml:space="preserve">Для </w:t>
      </w:r>
      <w:r w:rsidR="00B836EE" w:rsidRPr="007C2C73">
        <w:rPr>
          <w:rFonts w:ascii="Times New Roman" w:hAnsi="Times New Roman" w:cs="Times New Roman"/>
          <w:spacing w:val="2"/>
          <w:sz w:val="24"/>
          <w:szCs w:val="24"/>
        </w:rPr>
        <w:t xml:space="preserve">обеспечения </w:t>
      </w:r>
      <w:r w:rsidRPr="007C2C73">
        <w:rPr>
          <w:rFonts w:ascii="Times New Roman" w:hAnsi="Times New Roman" w:cs="Times New Roman"/>
          <w:spacing w:val="2"/>
          <w:sz w:val="24"/>
          <w:szCs w:val="24"/>
        </w:rPr>
        <w:t xml:space="preserve">дальнейшего </w:t>
      </w:r>
      <w:r w:rsidR="00DE06B2" w:rsidRPr="007C2C73">
        <w:rPr>
          <w:rFonts w:ascii="Times New Roman" w:hAnsi="Times New Roman" w:cs="Times New Roman"/>
          <w:spacing w:val="2"/>
          <w:sz w:val="24"/>
          <w:szCs w:val="24"/>
        </w:rPr>
        <w:t>роста</w:t>
      </w:r>
      <w:r w:rsidRPr="007C2C73">
        <w:rPr>
          <w:rFonts w:ascii="Times New Roman" w:hAnsi="Times New Roman" w:cs="Times New Roman"/>
          <w:spacing w:val="2"/>
          <w:sz w:val="24"/>
          <w:szCs w:val="24"/>
        </w:rPr>
        <w:t xml:space="preserve"> заработной платы</w:t>
      </w:r>
      <w:r w:rsidR="00B836EE" w:rsidRPr="007C2C73">
        <w:rPr>
          <w:rFonts w:ascii="Times New Roman" w:hAnsi="Times New Roman" w:cs="Times New Roman"/>
          <w:spacing w:val="2"/>
          <w:sz w:val="24"/>
          <w:szCs w:val="24"/>
        </w:rPr>
        <w:t>,</w:t>
      </w:r>
      <w:r w:rsidRPr="007C2C73">
        <w:rPr>
          <w:rFonts w:ascii="Times New Roman" w:hAnsi="Times New Roman" w:cs="Times New Roman"/>
          <w:spacing w:val="2"/>
          <w:sz w:val="24"/>
          <w:szCs w:val="24"/>
        </w:rPr>
        <w:t xml:space="preserve"> а</w:t>
      </w:r>
      <w:r w:rsidR="0001610F" w:rsidRPr="007C2C73">
        <w:rPr>
          <w:rFonts w:ascii="Times New Roman" w:hAnsi="Times New Roman" w:cs="Times New Roman"/>
          <w:spacing w:val="2"/>
          <w:sz w:val="24"/>
          <w:szCs w:val="24"/>
        </w:rPr>
        <w:t>дминистрацией Дальнерече</w:t>
      </w:r>
      <w:r w:rsidRPr="007C2C73">
        <w:rPr>
          <w:rFonts w:ascii="Times New Roman" w:hAnsi="Times New Roman" w:cs="Times New Roman"/>
          <w:spacing w:val="2"/>
          <w:sz w:val="24"/>
          <w:szCs w:val="24"/>
        </w:rPr>
        <w:t>нского городского округа проводя</w:t>
      </w:r>
      <w:r w:rsidR="0001610F" w:rsidRPr="007C2C73">
        <w:rPr>
          <w:rFonts w:ascii="Times New Roman" w:hAnsi="Times New Roman" w:cs="Times New Roman"/>
          <w:spacing w:val="2"/>
          <w:sz w:val="24"/>
          <w:szCs w:val="24"/>
        </w:rPr>
        <w:t xml:space="preserve">тся </w:t>
      </w:r>
      <w:r w:rsidRPr="007C2C73">
        <w:rPr>
          <w:rFonts w:ascii="Times New Roman" w:hAnsi="Times New Roman" w:cs="Times New Roman"/>
          <w:spacing w:val="2"/>
          <w:sz w:val="24"/>
          <w:szCs w:val="24"/>
        </w:rPr>
        <w:t xml:space="preserve">мероприятия </w:t>
      </w:r>
      <w:r w:rsidR="00B836EE" w:rsidRPr="007C2C73">
        <w:rPr>
          <w:rFonts w:ascii="Times New Roman" w:hAnsi="Times New Roman" w:cs="Times New Roman"/>
          <w:sz w:val="24"/>
          <w:szCs w:val="24"/>
        </w:rPr>
        <w:t xml:space="preserve">по снижению неформальной занятости, легализации трудовых отношений. </w:t>
      </w:r>
    </w:p>
    <w:p w:rsidR="00224FF7" w:rsidRPr="007C2C73" w:rsidRDefault="00224FF7" w:rsidP="00C062B7">
      <w:pPr>
        <w:pStyle w:val="a4"/>
        <w:ind w:firstLine="720"/>
        <w:jc w:val="both"/>
        <w:rPr>
          <w:rFonts w:ascii="Times New Roman" w:hAnsi="Times New Roman" w:cs="Times New Roman"/>
          <w:spacing w:val="2"/>
          <w:sz w:val="24"/>
          <w:szCs w:val="24"/>
        </w:rPr>
      </w:pPr>
    </w:p>
    <w:p w:rsidR="00530AA4" w:rsidRPr="007C2C73" w:rsidRDefault="00243ECD" w:rsidP="00AC319E">
      <w:pPr>
        <w:tabs>
          <w:tab w:val="left" w:pos="1080"/>
        </w:tabs>
        <w:spacing w:after="0"/>
        <w:ind w:firstLine="720"/>
        <w:jc w:val="both"/>
        <w:rPr>
          <w:rFonts w:ascii="Times New Roman" w:hAnsi="Times New Roman" w:cs="Times New Roman"/>
          <w:b/>
          <w:color w:val="008000"/>
          <w:sz w:val="24"/>
          <w:szCs w:val="24"/>
        </w:rPr>
      </w:pPr>
      <w:r w:rsidRPr="007C2C73">
        <w:rPr>
          <w:rFonts w:ascii="Times New Roman" w:hAnsi="Times New Roman" w:cs="Times New Roman"/>
          <w:b/>
          <w:sz w:val="24"/>
          <w:szCs w:val="24"/>
        </w:rPr>
        <w:t>П.9</w:t>
      </w:r>
      <w:r w:rsidR="00E65555" w:rsidRPr="007C2C73">
        <w:rPr>
          <w:rFonts w:ascii="Times New Roman" w:hAnsi="Times New Roman" w:cs="Times New Roman"/>
          <w:b/>
          <w:sz w:val="24"/>
          <w:szCs w:val="24"/>
        </w:rPr>
        <w:t>.</w:t>
      </w:r>
      <w:r w:rsidRPr="007C2C73">
        <w:rPr>
          <w:rFonts w:ascii="Times New Roman" w:hAnsi="Times New Roman" w:cs="Times New Roman"/>
          <w:sz w:val="24"/>
          <w:szCs w:val="24"/>
        </w:rPr>
        <w:t xml:space="preserve"> </w:t>
      </w:r>
      <w:r w:rsidR="00AE6B6D" w:rsidRPr="007C2C73">
        <w:rPr>
          <w:rFonts w:ascii="Times New Roman" w:hAnsi="Times New Roman" w:cs="Times New Roman"/>
          <w:sz w:val="24"/>
          <w:szCs w:val="24"/>
        </w:rPr>
        <w:t>Среднемесячная номинальная начисленная заработная плата работников  муниципаль</w:t>
      </w:r>
      <w:r w:rsidR="007D23CB">
        <w:rPr>
          <w:rFonts w:ascii="Times New Roman" w:hAnsi="Times New Roman" w:cs="Times New Roman"/>
          <w:sz w:val="24"/>
          <w:szCs w:val="24"/>
        </w:rPr>
        <w:t>ных дошкольных учреждений в 2021</w:t>
      </w:r>
      <w:r w:rsidR="00AC319E">
        <w:rPr>
          <w:rFonts w:ascii="Times New Roman" w:hAnsi="Times New Roman" w:cs="Times New Roman"/>
          <w:sz w:val="24"/>
          <w:szCs w:val="24"/>
        </w:rPr>
        <w:t xml:space="preserve"> году составила 30860,10 </w:t>
      </w:r>
      <w:r w:rsidR="00AE6B6D" w:rsidRPr="007C2C73">
        <w:rPr>
          <w:rFonts w:ascii="Times New Roman" w:hAnsi="Times New Roman" w:cs="Times New Roman"/>
          <w:sz w:val="24"/>
          <w:szCs w:val="24"/>
        </w:rPr>
        <w:t xml:space="preserve">руб., </w:t>
      </w:r>
      <w:r w:rsidR="00AC319E" w:rsidRPr="007C2C73">
        <w:rPr>
          <w:rFonts w:ascii="Times New Roman" w:hAnsi="Times New Roman" w:cs="Times New Roman"/>
          <w:spacing w:val="2"/>
          <w:sz w:val="24"/>
          <w:szCs w:val="24"/>
        </w:rPr>
        <w:t xml:space="preserve">что составляет </w:t>
      </w:r>
      <w:r w:rsidR="00AC319E">
        <w:rPr>
          <w:rFonts w:ascii="Times New Roman" w:hAnsi="Times New Roman" w:cs="Times New Roman"/>
          <w:spacing w:val="2"/>
          <w:sz w:val="24"/>
          <w:szCs w:val="24"/>
        </w:rPr>
        <w:t>107,3 к уровню 2020</w:t>
      </w:r>
      <w:r w:rsidR="00AC319E" w:rsidRPr="007C2C73">
        <w:rPr>
          <w:rFonts w:ascii="Times New Roman" w:hAnsi="Times New Roman" w:cs="Times New Roman"/>
          <w:spacing w:val="2"/>
          <w:sz w:val="24"/>
          <w:szCs w:val="24"/>
        </w:rPr>
        <w:t>года</w:t>
      </w:r>
    </w:p>
    <w:p w:rsidR="00AC319E" w:rsidRDefault="00AC319E" w:rsidP="007270BE">
      <w:pPr>
        <w:tabs>
          <w:tab w:val="left" w:pos="1080"/>
        </w:tabs>
        <w:spacing w:after="0" w:line="240" w:lineRule="auto"/>
        <w:ind w:firstLine="720"/>
        <w:jc w:val="both"/>
        <w:rPr>
          <w:rFonts w:ascii="Times New Roman" w:hAnsi="Times New Roman" w:cs="Times New Roman"/>
          <w:b/>
          <w:sz w:val="24"/>
          <w:szCs w:val="24"/>
        </w:rPr>
      </w:pPr>
    </w:p>
    <w:p w:rsidR="00AC319E" w:rsidRDefault="00243ECD" w:rsidP="000D5DD4">
      <w:pPr>
        <w:tabs>
          <w:tab w:val="left" w:pos="1080"/>
        </w:tabs>
        <w:spacing w:after="0" w:line="240" w:lineRule="auto"/>
        <w:ind w:firstLine="720"/>
        <w:jc w:val="both"/>
        <w:rPr>
          <w:rFonts w:ascii="Times New Roman" w:hAnsi="Times New Roman" w:cs="Times New Roman"/>
          <w:spacing w:val="2"/>
          <w:sz w:val="24"/>
          <w:szCs w:val="24"/>
        </w:rPr>
      </w:pPr>
      <w:r w:rsidRPr="007C2C73">
        <w:rPr>
          <w:rFonts w:ascii="Times New Roman" w:hAnsi="Times New Roman" w:cs="Times New Roman"/>
          <w:b/>
          <w:sz w:val="24"/>
          <w:szCs w:val="24"/>
        </w:rPr>
        <w:t>П.10</w:t>
      </w:r>
      <w:r w:rsidR="00E65555" w:rsidRPr="007C2C73">
        <w:rPr>
          <w:rFonts w:ascii="Times New Roman" w:hAnsi="Times New Roman" w:cs="Times New Roman"/>
          <w:b/>
          <w:sz w:val="24"/>
          <w:szCs w:val="24"/>
        </w:rPr>
        <w:t>.</w:t>
      </w:r>
      <w:r w:rsidRPr="007C2C73">
        <w:rPr>
          <w:rFonts w:ascii="Times New Roman" w:hAnsi="Times New Roman" w:cs="Times New Roman"/>
          <w:sz w:val="24"/>
          <w:szCs w:val="24"/>
        </w:rPr>
        <w:t xml:space="preserve"> </w:t>
      </w:r>
      <w:r w:rsidR="007270BE" w:rsidRPr="007C2C73">
        <w:rPr>
          <w:rFonts w:ascii="Times New Roman" w:hAnsi="Times New Roman" w:cs="Times New Roman"/>
          <w:sz w:val="24"/>
          <w:szCs w:val="24"/>
        </w:rPr>
        <w:t>Среднемесячная номинальная начисленная заработная плата работников  муниципальных общео</w:t>
      </w:r>
      <w:r w:rsidR="00AC319E">
        <w:rPr>
          <w:rFonts w:ascii="Times New Roman" w:hAnsi="Times New Roman" w:cs="Times New Roman"/>
          <w:sz w:val="24"/>
          <w:szCs w:val="24"/>
        </w:rPr>
        <w:t>бразовательных учреждений в 2021 году составила  42</w:t>
      </w:r>
      <w:r w:rsidR="00B95C45">
        <w:rPr>
          <w:rFonts w:ascii="Times New Roman" w:hAnsi="Times New Roman" w:cs="Times New Roman"/>
          <w:sz w:val="24"/>
          <w:szCs w:val="24"/>
        </w:rPr>
        <w:t xml:space="preserve">747,0 </w:t>
      </w:r>
      <w:r w:rsidR="007270BE" w:rsidRPr="007C2C73">
        <w:rPr>
          <w:rFonts w:ascii="Times New Roman" w:hAnsi="Times New Roman" w:cs="Times New Roman"/>
          <w:sz w:val="24"/>
          <w:szCs w:val="24"/>
        </w:rPr>
        <w:t xml:space="preserve">руб., </w:t>
      </w:r>
      <w:r w:rsidR="00AC319E" w:rsidRPr="007C2C73">
        <w:rPr>
          <w:rFonts w:ascii="Times New Roman" w:hAnsi="Times New Roman" w:cs="Times New Roman"/>
          <w:spacing w:val="2"/>
          <w:sz w:val="24"/>
          <w:szCs w:val="24"/>
        </w:rPr>
        <w:t xml:space="preserve">что составляет </w:t>
      </w:r>
      <w:r w:rsidR="00B95C45">
        <w:rPr>
          <w:rFonts w:ascii="Times New Roman" w:hAnsi="Times New Roman" w:cs="Times New Roman"/>
          <w:spacing w:val="2"/>
          <w:sz w:val="24"/>
          <w:szCs w:val="24"/>
        </w:rPr>
        <w:t xml:space="preserve">103,2 </w:t>
      </w:r>
      <w:r w:rsidR="00AC319E">
        <w:rPr>
          <w:rFonts w:ascii="Times New Roman" w:hAnsi="Times New Roman" w:cs="Times New Roman"/>
          <w:spacing w:val="2"/>
          <w:sz w:val="24"/>
          <w:szCs w:val="24"/>
        </w:rPr>
        <w:t>%  к уровню 2020</w:t>
      </w:r>
      <w:r w:rsidR="00AC319E" w:rsidRPr="007C2C73">
        <w:rPr>
          <w:rFonts w:ascii="Times New Roman" w:hAnsi="Times New Roman" w:cs="Times New Roman"/>
          <w:spacing w:val="2"/>
          <w:sz w:val="24"/>
          <w:szCs w:val="24"/>
        </w:rPr>
        <w:t>года.</w:t>
      </w:r>
    </w:p>
    <w:p w:rsidR="00AC319E" w:rsidRDefault="00AC319E" w:rsidP="000D5DD4">
      <w:pPr>
        <w:tabs>
          <w:tab w:val="left" w:pos="1080"/>
        </w:tabs>
        <w:spacing w:after="0" w:line="240" w:lineRule="auto"/>
        <w:ind w:firstLine="720"/>
        <w:jc w:val="both"/>
        <w:rPr>
          <w:rFonts w:ascii="Times New Roman" w:hAnsi="Times New Roman" w:cs="Times New Roman"/>
          <w:spacing w:val="2"/>
          <w:sz w:val="24"/>
          <w:szCs w:val="24"/>
        </w:rPr>
      </w:pPr>
    </w:p>
    <w:p w:rsidR="007270BE" w:rsidRPr="007C2C73" w:rsidRDefault="009E2DC2" w:rsidP="000D5DD4">
      <w:pPr>
        <w:tabs>
          <w:tab w:val="left" w:pos="1080"/>
        </w:tabs>
        <w:spacing w:after="0" w:line="240" w:lineRule="auto"/>
        <w:ind w:firstLine="720"/>
        <w:jc w:val="both"/>
        <w:rPr>
          <w:rFonts w:ascii="Times New Roman" w:hAnsi="Times New Roman" w:cs="Times New Roman"/>
          <w:sz w:val="24"/>
          <w:szCs w:val="24"/>
        </w:rPr>
      </w:pPr>
      <w:r w:rsidRPr="007C2C73">
        <w:rPr>
          <w:rFonts w:ascii="Times New Roman" w:hAnsi="Times New Roman" w:cs="Times New Roman"/>
          <w:b/>
          <w:sz w:val="24"/>
          <w:szCs w:val="24"/>
        </w:rPr>
        <w:t>П.11</w:t>
      </w:r>
      <w:r w:rsidR="00E65555" w:rsidRPr="007C2C73">
        <w:rPr>
          <w:rFonts w:ascii="Times New Roman" w:hAnsi="Times New Roman" w:cs="Times New Roman"/>
          <w:b/>
          <w:sz w:val="24"/>
          <w:szCs w:val="24"/>
        </w:rPr>
        <w:t>.</w:t>
      </w:r>
      <w:r w:rsidR="007270BE" w:rsidRPr="007C2C73">
        <w:rPr>
          <w:rFonts w:ascii="Times New Roman" w:hAnsi="Times New Roman" w:cs="Times New Roman"/>
          <w:sz w:val="24"/>
          <w:szCs w:val="24"/>
        </w:rPr>
        <w:t xml:space="preserve"> Среднемесячная номинальная начисленная заработная плата</w:t>
      </w:r>
      <w:r w:rsidR="007270BE" w:rsidRPr="007C2C73">
        <w:rPr>
          <w:rFonts w:ascii="Times New Roman" w:hAnsi="Times New Roman" w:cs="Times New Roman"/>
          <w:bCs/>
          <w:sz w:val="24"/>
          <w:szCs w:val="24"/>
        </w:rPr>
        <w:t xml:space="preserve"> учителей муниципальных общеобразовательных учреждений </w:t>
      </w:r>
      <w:r w:rsidR="000D5DD4" w:rsidRPr="007C2C73">
        <w:rPr>
          <w:rFonts w:ascii="Times New Roman" w:hAnsi="Times New Roman" w:cs="Times New Roman"/>
          <w:sz w:val="24"/>
          <w:szCs w:val="24"/>
        </w:rPr>
        <w:t>в 2020</w:t>
      </w:r>
      <w:r w:rsidR="007270BE" w:rsidRPr="007C2C73">
        <w:rPr>
          <w:rFonts w:ascii="Times New Roman" w:hAnsi="Times New Roman" w:cs="Times New Roman"/>
          <w:sz w:val="24"/>
          <w:szCs w:val="24"/>
        </w:rPr>
        <w:t xml:space="preserve"> году составила  </w:t>
      </w:r>
      <w:r w:rsidR="00C31BBF">
        <w:rPr>
          <w:rFonts w:ascii="Times New Roman" w:hAnsi="Times New Roman" w:cs="Times New Roman"/>
          <w:sz w:val="24"/>
          <w:szCs w:val="24"/>
        </w:rPr>
        <w:t>44779,90</w:t>
      </w:r>
      <w:r w:rsidR="007270BE" w:rsidRPr="007C2C73">
        <w:rPr>
          <w:rFonts w:ascii="Times New Roman" w:hAnsi="Times New Roman" w:cs="Times New Roman"/>
          <w:sz w:val="24"/>
          <w:szCs w:val="24"/>
        </w:rPr>
        <w:t xml:space="preserve"> руб., </w:t>
      </w:r>
      <w:r w:rsidR="00B95C45" w:rsidRPr="007C2C73">
        <w:rPr>
          <w:rFonts w:ascii="Times New Roman" w:hAnsi="Times New Roman" w:cs="Times New Roman"/>
          <w:spacing w:val="2"/>
          <w:sz w:val="24"/>
          <w:szCs w:val="24"/>
        </w:rPr>
        <w:t xml:space="preserve">что составляет </w:t>
      </w:r>
      <w:r w:rsidR="00C31BBF">
        <w:rPr>
          <w:rFonts w:ascii="Times New Roman" w:hAnsi="Times New Roman" w:cs="Times New Roman"/>
          <w:spacing w:val="2"/>
          <w:sz w:val="24"/>
          <w:szCs w:val="24"/>
        </w:rPr>
        <w:t>102,3</w:t>
      </w:r>
      <w:r w:rsidR="00B95C45">
        <w:rPr>
          <w:rFonts w:ascii="Times New Roman" w:hAnsi="Times New Roman" w:cs="Times New Roman"/>
          <w:spacing w:val="2"/>
          <w:sz w:val="24"/>
          <w:szCs w:val="24"/>
        </w:rPr>
        <w:t>%  к уровню 2020</w:t>
      </w:r>
      <w:r w:rsidR="00B95C45" w:rsidRPr="007C2C73">
        <w:rPr>
          <w:rFonts w:ascii="Times New Roman" w:hAnsi="Times New Roman" w:cs="Times New Roman"/>
          <w:spacing w:val="2"/>
          <w:sz w:val="24"/>
          <w:szCs w:val="24"/>
        </w:rPr>
        <w:t>года.</w:t>
      </w:r>
    </w:p>
    <w:p w:rsidR="000D5DD4" w:rsidRPr="007C2C73" w:rsidRDefault="000D5DD4" w:rsidP="000D5DD4">
      <w:pPr>
        <w:tabs>
          <w:tab w:val="left" w:pos="1080"/>
        </w:tabs>
        <w:spacing w:after="0" w:line="240" w:lineRule="auto"/>
        <w:ind w:firstLine="720"/>
        <w:jc w:val="both"/>
        <w:rPr>
          <w:rFonts w:ascii="Times New Roman" w:hAnsi="Times New Roman" w:cs="Times New Roman"/>
          <w:b/>
          <w:sz w:val="24"/>
          <w:szCs w:val="24"/>
        </w:rPr>
      </w:pPr>
    </w:p>
    <w:p w:rsidR="00DE5FFD" w:rsidRPr="007C2C73" w:rsidRDefault="003F3508" w:rsidP="00C062B7">
      <w:pPr>
        <w:widowControl w:val="0"/>
        <w:spacing w:line="240" w:lineRule="auto"/>
        <w:ind w:firstLine="540"/>
        <w:jc w:val="both"/>
        <w:rPr>
          <w:rFonts w:ascii="Times New Roman" w:hAnsi="Times New Roman" w:cs="Times New Roman"/>
          <w:sz w:val="24"/>
          <w:szCs w:val="24"/>
        </w:rPr>
      </w:pPr>
      <w:r w:rsidRPr="007C2C73">
        <w:rPr>
          <w:rFonts w:ascii="Times New Roman" w:hAnsi="Times New Roman" w:cs="Times New Roman"/>
          <w:b/>
          <w:sz w:val="24"/>
          <w:szCs w:val="24"/>
        </w:rPr>
        <w:t>П.12</w:t>
      </w:r>
      <w:r w:rsidR="00E65555" w:rsidRPr="007C2C73">
        <w:rPr>
          <w:rFonts w:ascii="Times New Roman" w:hAnsi="Times New Roman" w:cs="Times New Roman"/>
          <w:b/>
          <w:color w:val="008000"/>
          <w:sz w:val="24"/>
          <w:szCs w:val="24"/>
        </w:rPr>
        <w:t>.</w:t>
      </w:r>
      <w:r w:rsidRPr="007C2C73">
        <w:rPr>
          <w:rFonts w:ascii="Times New Roman" w:hAnsi="Times New Roman" w:cs="Times New Roman"/>
          <w:color w:val="008000"/>
          <w:sz w:val="24"/>
          <w:szCs w:val="24"/>
        </w:rPr>
        <w:t xml:space="preserve"> </w:t>
      </w:r>
      <w:r w:rsidR="00DE5FFD" w:rsidRPr="007C2C73">
        <w:rPr>
          <w:rFonts w:ascii="Times New Roman" w:hAnsi="Times New Roman" w:cs="Times New Roman"/>
          <w:sz w:val="24"/>
          <w:szCs w:val="24"/>
        </w:rPr>
        <w:t>Среднемесячная номинальная заработная плата работников муниципальных учреждений культуры и искусства в 20</w:t>
      </w:r>
      <w:r w:rsidR="00C31BBF">
        <w:rPr>
          <w:rFonts w:ascii="Times New Roman" w:hAnsi="Times New Roman" w:cs="Times New Roman"/>
          <w:sz w:val="24"/>
          <w:szCs w:val="24"/>
        </w:rPr>
        <w:t>21</w:t>
      </w:r>
      <w:r w:rsidR="00DE5FFD" w:rsidRPr="007C2C73">
        <w:rPr>
          <w:rFonts w:ascii="Times New Roman" w:hAnsi="Times New Roman" w:cs="Times New Roman"/>
          <w:sz w:val="24"/>
          <w:szCs w:val="24"/>
        </w:rPr>
        <w:t xml:space="preserve"> году составила </w:t>
      </w:r>
      <w:r w:rsidR="00C31BBF">
        <w:rPr>
          <w:rFonts w:ascii="Times New Roman" w:hAnsi="Times New Roman" w:cs="Times New Roman"/>
          <w:sz w:val="24"/>
          <w:szCs w:val="24"/>
        </w:rPr>
        <w:t>41808,7</w:t>
      </w:r>
      <w:r w:rsidR="00DE5FFD" w:rsidRPr="007C2C73">
        <w:rPr>
          <w:rFonts w:ascii="Times New Roman" w:hAnsi="Times New Roman" w:cs="Times New Roman"/>
          <w:iCs/>
          <w:sz w:val="24"/>
          <w:szCs w:val="24"/>
        </w:rPr>
        <w:t xml:space="preserve"> </w:t>
      </w:r>
      <w:r w:rsidR="00DE5FFD" w:rsidRPr="007C2C73">
        <w:rPr>
          <w:rFonts w:ascii="Times New Roman" w:hAnsi="Times New Roman" w:cs="Times New Roman"/>
          <w:sz w:val="24"/>
          <w:szCs w:val="24"/>
        </w:rPr>
        <w:t>руб. Для сохранения положительных тенденций по данному показателю в течение трёхлетнего периода планируется продолжить работу по реализации мероприятий Указа Президента Российской Федерации № 597 от 07.05.2012 г. «О мероприятиях по реализации государственной социальной политики».</w:t>
      </w:r>
    </w:p>
    <w:p w:rsidR="00982EB6" w:rsidRPr="007C2C73" w:rsidRDefault="00982EB6" w:rsidP="00C062B7">
      <w:pPr>
        <w:keepNext/>
        <w:shd w:val="clear" w:color="auto" w:fill="E6E6E6"/>
        <w:tabs>
          <w:tab w:val="num" w:pos="720"/>
          <w:tab w:val="left" w:pos="2520"/>
          <w:tab w:val="left" w:pos="3060"/>
        </w:tabs>
        <w:autoSpaceDE w:val="0"/>
        <w:autoSpaceDN w:val="0"/>
        <w:adjustRightInd w:val="0"/>
        <w:spacing w:after="0" w:line="240" w:lineRule="auto"/>
        <w:ind w:firstLine="720"/>
        <w:jc w:val="center"/>
        <w:rPr>
          <w:rFonts w:ascii="Times New Roman" w:hAnsi="Times New Roman" w:cs="Times New Roman"/>
          <w:b/>
          <w:bCs/>
          <w:sz w:val="24"/>
          <w:szCs w:val="24"/>
        </w:rPr>
      </w:pPr>
      <w:r w:rsidRPr="007C2C73">
        <w:rPr>
          <w:rFonts w:ascii="Times New Roman" w:hAnsi="Times New Roman" w:cs="Times New Roman"/>
          <w:b/>
          <w:bCs/>
          <w:sz w:val="24"/>
          <w:szCs w:val="24"/>
          <w:lang w:val="en-US"/>
        </w:rPr>
        <w:t>II</w:t>
      </w:r>
      <w:r w:rsidRPr="007C2C73">
        <w:rPr>
          <w:rFonts w:ascii="Times New Roman" w:hAnsi="Times New Roman" w:cs="Times New Roman"/>
          <w:b/>
          <w:bCs/>
          <w:sz w:val="24"/>
          <w:szCs w:val="24"/>
        </w:rPr>
        <w:t xml:space="preserve">. </w:t>
      </w:r>
      <w:proofErr w:type="gramStart"/>
      <w:r w:rsidRPr="007C2C73">
        <w:rPr>
          <w:rFonts w:ascii="Times New Roman" w:hAnsi="Times New Roman" w:cs="Times New Roman"/>
          <w:b/>
          <w:bCs/>
          <w:sz w:val="24"/>
          <w:szCs w:val="24"/>
        </w:rPr>
        <w:t>Дошкольное  образование</w:t>
      </w:r>
      <w:proofErr w:type="gramEnd"/>
    </w:p>
    <w:p w:rsidR="00C57852" w:rsidRPr="007C2C73" w:rsidRDefault="00C57852" w:rsidP="00C062B7">
      <w:pPr>
        <w:keepNext/>
        <w:shd w:val="clear" w:color="auto" w:fill="E6E6E6"/>
        <w:tabs>
          <w:tab w:val="num" w:pos="720"/>
          <w:tab w:val="left" w:pos="2520"/>
          <w:tab w:val="left" w:pos="3060"/>
        </w:tabs>
        <w:autoSpaceDE w:val="0"/>
        <w:autoSpaceDN w:val="0"/>
        <w:adjustRightInd w:val="0"/>
        <w:spacing w:after="0" w:line="240" w:lineRule="auto"/>
        <w:ind w:firstLine="720"/>
        <w:jc w:val="center"/>
        <w:rPr>
          <w:rFonts w:ascii="Times New Roman" w:hAnsi="Times New Roman" w:cs="Times New Roman"/>
          <w:b/>
          <w:bCs/>
          <w:sz w:val="24"/>
          <w:szCs w:val="24"/>
        </w:rPr>
      </w:pPr>
    </w:p>
    <w:p w:rsidR="005E2A8E" w:rsidRPr="007C2C73" w:rsidRDefault="005E2A8E" w:rsidP="00C062B7">
      <w:pPr>
        <w:pStyle w:val="a5"/>
        <w:spacing w:before="60"/>
        <w:ind w:firstLine="720"/>
        <w:jc w:val="both"/>
        <w:rPr>
          <w:rFonts w:ascii="Times New Roman" w:hAnsi="Times New Roman" w:cs="Times New Roman"/>
          <w:sz w:val="24"/>
          <w:szCs w:val="24"/>
        </w:rPr>
      </w:pPr>
    </w:p>
    <w:p w:rsidR="0084252E" w:rsidRPr="007C2C73" w:rsidRDefault="00C31BBF" w:rsidP="0084252E">
      <w:pPr>
        <w:spacing w:line="240" w:lineRule="auto"/>
        <w:ind w:firstLine="708"/>
        <w:jc w:val="both"/>
        <w:outlineLvl w:val="0"/>
        <w:rPr>
          <w:rFonts w:ascii="Times New Roman" w:eastAsia="Calibri" w:hAnsi="Times New Roman" w:cs="Times New Roman"/>
          <w:bCs/>
          <w:sz w:val="24"/>
          <w:szCs w:val="24"/>
        </w:rPr>
      </w:pPr>
      <w:r>
        <w:rPr>
          <w:rFonts w:ascii="Times New Roman" w:hAnsi="Times New Roman" w:cs="Times New Roman"/>
          <w:sz w:val="24"/>
          <w:szCs w:val="24"/>
        </w:rPr>
        <w:t>В 2021</w:t>
      </w:r>
      <w:r w:rsidR="0084252E" w:rsidRPr="007C2C73">
        <w:rPr>
          <w:rFonts w:ascii="Times New Roman" w:hAnsi="Times New Roman" w:cs="Times New Roman"/>
          <w:sz w:val="24"/>
          <w:szCs w:val="24"/>
        </w:rPr>
        <w:t xml:space="preserve"> году система дошкольного образования </w:t>
      </w:r>
      <w:proofErr w:type="gramStart"/>
      <w:r w:rsidR="0084252E" w:rsidRPr="007C2C73">
        <w:rPr>
          <w:rFonts w:ascii="Times New Roman" w:hAnsi="Times New Roman" w:cs="Times New Roman"/>
          <w:sz w:val="24"/>
          <w:szCs w:val="24"/>
        </w:rPr>
        <w:t>в</w:t>
      </w:r>
      <w:proofErr w:type="gramEnd"/>
      <w:r w:rsidR="0084252E" w:rsidRPr="007C2C73">
        <w:rPr>
          <w:rFonts w:ascii="Times New Roman" w:hAnsi="Times New Roman" w:cs="Times New Roman"/>
          <w:sz w:val="24"/>
          <w:szCs w:val="24"/>
        </w:rPr>
        <w:t xml:space="preserve"> </w:t>
      </w:r>
      <w:proofErr w:type="gramStart"/>
      <w:r w:rsidR="0084252E" w:rsidRPr="007C2C73">
        <w:rPr>
          <w:rFonts w:ascii="Times New Roman" w:hAnsi="Times New Roman" w:cs="Times New Roman"/>
          <w:sz w:val="24"/>
          <w:szCs w:val="24"/>
        </w:rPr>
        <w:t>Дальнереченском</w:t>
      </w:r>
      <w:proofErr w:type="gramEnd"/>
      <w:r w:rsidR="0084252E" w:rsidRPr="007C2C73">
        <w:rPr>
          <w:rFonts w:ascii="Times New Roman" w:hAnsi="Times New Roman" w:cs="Times New Roman"/>
          <w:sz w:val="24"/>
          <w:szCs w:val="24"/>
        </w:rPr>
        <w:t xml:space="preserve"> городском округе - это  7 муниципальных дошкольных образовательных учреждений, два из которых расположены в сельской местности, различной видовой направленности. Успешно функционируют два детских сада </w:t>
      </w:r>
      <w:proofErr w:type="spellStart"/>
      <w:r w:rsidR="0084252E" w:rsidRPr="007C2C73">
        <w:rPr>
          <w:rFonts w:ascii="Times New Roman" w:hAnsi="Times New Roman" w:cs="Times New Roman"/>
          <w:sz w:val="24"/>
          <w:szCs w:val="24"/>
        </w:rPr>
        <w:t>общеразвивающего</w:t>
      </w:r>
      <w:proofErr w:type="spellEnd"/>
      <w:r w:rsidR="0084252E" w:rsidRPr="007C2C73">
        <w:rPr>
          <w:rFonts w:ascii="Times New Roman" w:hAnsi="Times New Roman" w:cs="Times New Roman"/>
          <w:sz w:val="24"/>
          <w:szCs w:val="24"/>
        </w:rPr>
        <w:t xml:space="preserve"> вида, пять центров развития ребенка. </w:t>
      </w:r>
      <w:r w:rsidR="0084252E" w:rsidRPr="007C2C73">
        <w:rPr>
          <w:rFonts w:ascii="Times New Roman" w:eastAsia="Calibri" w:hAnsi="Times New Roman" w:cs="Times New Roman"/>
          <w:bCs/>
          <w:sz w:val="24"/>
          <w:szCs w:val="24"/>
        </w:rPr>
        <w:t xml:space="preserve">К числу безусловных приоритетов образовательной политики  администрации Дальнереченского городского округа и МКУ «Управление образования» относится увеличение охвата детей дошкольным образованием. </w:t>
      </w:r>
    </w:p>
    <w:p w:rsidR="00D11BB8" w:rsidRPr="007C2C73" w:rsidRDefault="00E65555" w:rsidP="00D11BB8">
      <w:pPr>
        <w:widowControl w:val="0"/>
        <w:tabs>
          <w:tab w:val="left" w:pos="851"/>
        </w:tabs>
        <w:spacing w:line="240" w:lineRule="auto"/>
        <w:ind w:left="57" w:right="57" w:firstLine="709"/>
        <w:contextualSpacing/>
        <w:jc w:val="both"/>
        <w:rPr>
          <w:rFonts w:ascii="Times New Roman" w:hAnsi="Times New Roman" w:cs="Times New Roman"/>
          <w:sz w:val="24"/>
          <w:szCs w:val="24"/>
        </w:rPr>
      </w:pPr>
      <w:r w:rsidRPr="007C2C73">
        <w:rPr>
          <w:rFonts w:ascii="Times New Roman" w:hAnsi="Times New Roman" w:cs="Times New Roman"/>
          <w:b/>
          <w:sz w:val="24"/>
          <w:szCs w:val="24"/>
        </w:rPr>
        <w:t>П.</w:t>
      </w:r>
      <w:r w:rsidR="009E2DC2" w:rsidRPr="007C2C73">
        <w:rPr>
          <w:rFonts w:ascii="Times New Roman" w:hAnsi="Times New Roman" w:cs="Times New Roman"/>
          <w:b/>
          <w:sz w:val="24"/>
          <w:szCs w:val="24"/>
        </w:rPr>
        <w:t>14</w:t>
      </w:r>
      <w:r w:rsidRPr="007C2C73">
        <w:rPr>
          <w:rFonts w:ascii="Times New Roman" w:hAnsi="Times New Roman" w:cs="Times New Roman"/>
          <w:b/>
          <w:sz w:val="24"/>
          <w:szCs w:val="24"/>
        </w:rPr>
        <w:t>.</w:t>
      </w:r>
      <w:r w:rsidR="009E2DC2" w:rsidRPr="007C2C73">
        <w:rPr>
          <w:rFonts w:ascii="Times New Roman" w:hAnsi="Times New Roman" w:cs="Times New Roman"/>
          <w:sz w:val="24"/>
          <w:szCs w:val="24"/>
        </w:rPr>
        <w:t xml:space="preserve"> </w:t>
      </w:r>
      <w:r w:rsidR="0084252E" w:rsidRPr="007C2C73">
        <w:rPr>
          <w:rFonts w:ascii="Times New Roman" w:hAnsi="Times New Roman" w:cs="Times New Roman"/>
          <w:sz w:val="24"/>
          <w:szCs w:val="24"/>
        </w:rPr>
        <w:t xml:space="preserve">Увеличилась доля детей в возрасте 1-6 лет, </w:t>
      </w:r>
      <w:r w:rsidR="0084252E" w:rsidRPr="007C2C73">
        <w:rPr>
          <w:rFonts w:ascii="Times New Roman" w:hAnsi="Times New Roman" w:cs="Times New Roman"/>
          <w:bCs/>
          <w:sz w:val="24"/>
          <w:szCs w:val="24"/>
        </w:rPr>
        <w:t>получающих</w:t>
      </w:r>
      <w:r w:rsidR="0084252E" w:rsidRPr="007C2C73">
        <w:rPr>
          <w:rFonts w:ascii="Times New Roman" w:hAnsi="Times New Roman" w:cs="Times New Roman"/>
          <w:sz w:val="24"/>
          <w:szCs w:val="24"/>
        </w:rPr>
        <w:t xml:space="preserve"> дошкольну</w:t>
      </w:r>
      <w:r w:rsidR="002C69BD">
        <w:rPr>
          <w:rFonts w:ascii="Times New Roman" w:hAnsi="Times New Roman" w:cs="Times New Roman"/>
          <w:sz w:val="24"/>
          <w:szCs w:val="24"/>
        </w:rPr>
        <w:t>ю образовательную услугу, в 2021 году  составило 60,2</w:t>
      </w:r>
      <w:r w:rsidR="00DF6215" w:rsidRPr="007C2C73">
        <w:rPr>
          <w:rFonts w:ascii="Times New Roman" w:hAnsi="Times New Roman" w:cs="Times New Roman"/>
          <w:sz w:val="24"/>
          <w:szCs w:val="24"/>
        </w:rPr>
        <w:t>%</w:t>
      </w:r>
      <w:r w:rsidR="00D11BB8">
        <w:rPr>
          <w:rFonts w:ascii="Times New Roman" w:hAnsi="Times New Roman" w:cs="Times New Roman"/>
          <w:sz w:val="24"/>
          <w:szCs w:val="24"/>
        </w:rPr>
        <w:t xml:space="preserve">, </w:t>
      </w:r>
      <w:r w:rsidR="00D11BB8" w:rsidRPr="007C2C73">
        <w:rPr>
          <w:rFonts w:ascii="Times New Roman" w:hAnsi="Times New Roman" w:cs="Times New Roman"/>
          <w:spacing w:val="2"/>
          <w:sz w:val="24"/>
          <w:szCs w:val="24"/>
        </w:rPr>
        <w:t xml:space="preserve">что составляет </w:t>
      </w:r>
      <w:r w:rsidR="002C69BD">
        <w:rPr>
          <w:rFonts w:ascii="Times New Roman" w:hAnsi="Times New Roman" w:cs="Times New Roman"/>
          <w:spacing w:val="2"/>
          <w:sz w:val="24"/>
          <w:szCs w:val="24"/>
        </w:rPr>
        <w:t>108,7</w:t>
      </w:r>
      <w:r w:rsidR="00D11BB8">
        <w:rPr>
          <w:rFonts w:ascii="Times New Roman" w:hAnsi="Times New Roman" w:cs="Times New Roman"/>
          <w:spacing w:val="2"/>
          <w:sz w:val="24"/>
          <w:szCs w:val="24"/>
        </w:rPr>
        <w:t>%  к уровню 2020</w:t>
      </w:r>
      <w:r w:rsidR="00D11BB8" w:rsidRPr="007C2C73">
        <w:rPr>
          <w:rFonts w:ascii="Times New Roman" w:hAnsi="Times New Roman" w:cs="Times New Roman"/>
          <w:spacing w:val="2"/>
          <w:sz w:val="24"/>
          <w:szCs w:val="24"/>
        </w:rPr>
        <w:t>года.</w:t>
      </w:r>
    </w:p>
    <w:p w:rsidR="009E2DC2" w:rsidRPr="007C2C73" w:rsidRDefault="009E2DC2" w:rsidP="00C062B7">
      <w:pPr>
        <w:widowControl w:val="0"/>
        <w:tabs>
          <w:tab w:val="left" w:pos="851"/>
        </w:tabs>
        <w:spacing w:after="0" w:line="240" w:lineRule="auto"/>
        <w:ind w:firstLine="709"/>
        <w:contextualSpacing/>
        <w:jc w:val="both"/>
        <w:rPr>
          <w:rFonts w:ascii="Times New Roman" w:hAnsi="Times New Roman" w:cs="Times New Roman"/>
          <w:sz w:val="24"/>
          <w:szCs w:val="24"/>
        </w:rPr>
      </w:pPr>
    </w:p>
    <w:p w:rsidR="0084252E" w:rsidRPr="007C2C73" w:rsidRDefault="009E2DC2" w:rsidP="0084252E">
      <w:pPr>
        <w:widowControl w:val="0"/>
        <w:tabs>
          <w:tab w:val="left" w:pos="851"/>
        </w:tabs>
        <w:spacing w:line="240" w:lineRule="auto"/>
        <w:ind w:left="57" w:right="57" w:firstLine="709"/>
        <w:contextualSpacing/>
        <w:jc w:val="both"/>
        <w:rPr>
          <w:rFonts w:ascii="Times New Roman" w:hAnsi="Times New Roman" w:cs="Times New Roman"/>
          <w:sz w:val="24"/>
          <w:szCs w:val="24"/>
        </w:rPr>
      </w:pPr>
      <w:r w:rsidRPr="007C2C73">
        <w:rPr>
          <w:rFonts w:ascii="Times New Roman" w:hAnsi="Times New Roman" w:cs="Times New Roman"/>
          <w:b/>
          <w:sz w:val="24"/>
          <w:szCs w:val="24"/>
        </w:rPr>
        <w:t>П.15</w:t>
      </w:r>
      <w:r w:rsidR="00E65555" w:rsidRPr="007C2C73">
        <w:rPr>
          <w:rFonts w:ascii="Times New Roman" w:hAnsi="Times New Roman" w:cs="Times New Roman"/>
          <w:b/>
          <w:sz w:val="24"/>
          <w:szCs w:val="24"/>
        </w:rPr>
        <w:t>.</w:t>
      </w:r>
      <w:r w:rsidRPr="007C2C73">
        <w:rPr>
          <w:rFonts w:ascii="Times New Roman" w:hAnsi="Times New Roman" w:cs="Times New Roman"/>
          <w:sz w:val="24"/>
          <w:szCs w:val="24"/>
        </w:rPr>
        <w:t xml:space="preserve"> </w:t>
      </w:r>
      <w:r w:rsidR="00DF6215" w:rsidRPr="007C2C73">
        <w:rPr>
          <w:rFonts w:ascii="Times New Roman" w:hAnsi="Times New Roman" w:cs="Times New Roman"/>
          <w:sz w:val="24"/>
          <w:szCs w:val="24"/>
        </w:rPr>
        <w:t>В 202</w:t>
      </w:r>
      <w:r w:rsidR="002C69BD">
        <w:rPr>
          <w:rFonts w:ascii="Times New Roman" w:hAnsi="Times New Roman" w:cs="Times New Roman"/>
          <w:sz w:val="24"/>
          <w:szCs w:val="24"/>
        </w:rPr>
        <w:t>1</w:t>
      </w:r>
      <w:r w:rsidR="0084252E" w:rsidRPr="007C2C73">
        <w:rPr>
          <w:rFonts w:ascii="Times New Roman" w:hAnsi="Times New Roman" w:cs="Times New Roman"/>
          <w:sz w:val="24"/>
          <w:szCs w:val="24"/>
        </w:rPr>
        <w:t xml:space="preserve"> году увеличилась доля детей в возрасте 1-6 лет, стоящих на учете для определения в муниципальные дошкольные учреждения, в общей численности детей в возрасте 1-6 лет,</w:t>
      </w:r>
      <w:r w:rsidR="002C69BD">
        <w:rPr>
          <w:rFonts w:ascii="Times New Roman" w:hAnsi="Times New Roman" w:cs="Times New Roman"/>
          <w:sz w:val="24"/>
          <w:szCs w:val="24"/>
        </w:rPr>
        <w:t xml:space="preserve"> составило 14,1</w:t>
      </w:r>
      <w:r w:rsidR="00DF6215" w:rsidRPr="007C2C73">
        <w:rPr>
          <w:rFonts w:ascii="Times New Roman" w:hAnsi="Times New Roman" w:cs="Times New Roman"/>
          <w:sz w:val="24"/>
          <w:szCs w:val="24"/>
        </w:rPr>
        <w:t xml:space="preserve">% </w:t>
      </w:r>
    </w:p>
    <w:p w:rsidR="00F436DB" w:rsidRPr="007C2C73" w:rsidRDefault="00F436DB" w:rsidP="00C062B7">
      <w:pPr>
        <w:widowControl w:val="0"/>
        <w:tabs>
          <w:tab w:val="left" w:pos="851"/>
        </w:tabs>
        <w:spacing w:line="240" w:lineRule="auto"/>
        <w:ind w:left="57" w:right="57" w:firstLine="709"/>
        <w:contextualSpacing/>
        <w:jc w:val="both"/>
        <w:rPr>
          <w:rFonts w:ascii="Times New Roman" w:hAnsi="Times New Roman" w:cs="Times New Roman"/>
          <w:sz w:val="24"/>
          <w:szCs w:val="24"/>
        </w:rPr>
      </w:pPr>
    </w:p>
    <w:p w:rsidR="0079377B" w:rsidRPr="007C2C73" w:rsidRDefault="00512D5F" w:rsidP="0079377B">
      <w:pPr>
        <w:spacing w:after="0" w:line="240" w:lineRule="auto"/>
        <w:ind w:left="75" w:firstLine="645"/>
        <w:jc w:val="both"/>
        <w:rPr>
          <w:rFonts w:ascii="Times New Roman" w:hAnsi="Times New Roman" w:cs="Times New Roman"/>
          <w:sz w:val="24"/>
          <w:szCs w:val="24"/>
        </w:rPr>
      </w:pPr>
      <w:r w:rsidRPr="007C2C73">
        <w:rPr>
          <w:rFonts w:ascii="Times New Roman" w:hAnsi="Times New Roman" w:cs="Times New Roman"/>
          <w:b/>
          <w:sz w:val="24"/>
          <w:szCs w:val="24"/>
        </w:rPr>
        <w:t>П.16.</w:t>
      </w:r>
      <w:r w:rsidRPr="007C2C73">
        <w:rPr>
          <w:rFonts w:ascii="Times New Roman" w:hAnsi="Times New Roman" w:cs="Times New Roman"/>
          <w:sz w:val="24"/>
          <w:szCs w:val="24"/>
        </w:rPr>
        <w:t xml:space="preserve"> </w:t>
      </w:r>
      <w:r w:rsidR="0079377B" w:rsidRPr="007C2C73">
        <w:rPr>
          <w:rFonts w:ascii="Times New Roman" w:hAnsi="Times New Roman" w:cs="Times New Roman"/>
          <w:sz w:val="24"/>
          <w:szCs w:val="24"/>
        </w:rPr>
        <w:t xml:space="preserve">Здания муниципальных дошкольных образовательных учреждений находятся в удовлетворительном состоянии. </w:t>
      </w:r>
    </w:p>
    <w:p w:rsidR="0079377B" w:rsidRPr="007C2C73" w:rsidRDefault="0079377B" w:rsidP="0079377B">
      <w:pPr>
        <w:widowControl w:val="0"/>
        <w:tabs>
          <w:tab w:val="left" w:pos="851"/>
        </w:tabs>
        <w:spacing w:after="120" w:line="240" w:lineRule="auto"/>
        <w:ind w:right="57"/>
        <w:contextualSpacing/>
        <w:jc w:val="both"/>
        <w:rPr>
          <w:rFonts w:ascii="Times New Roman" w:hAnsi="Times New Roman" w:cs="Times New Roman"/>
          <w:sz w:val="24"/>
          <w:szCs w:val="24"/>
        </w:rPr>
      </w:pPr>
      <w:r w:rsidRPr="007C2C73">
        <w:rPr>
          <w:rFonts w:ascii="Times New Roman" w:hAnsi="Times New Roman" w:cs="Times New Roman"/>
          <w:sz w:val="24"/>
          <w:szCs w:val="24"/>
        </w:rPr>
        <w:tab/>
        <w:t xml:space="preserve">Развитие системы дошкольного образования Дальнереченского городского округа направлено на создание условий для максимального удовлетворения индивидуальных потребностей детей и их родителей. </w:t>
      </w:r>
    </w:p>
    <w:p w:rsidR="0079377B" w:rsidRPr="007C2C73" w:rsidRDefault="0079377B" w:rsidP="0079377B">
      <w:pPr>
        <w:widowControl w:val="0"/>
        <w:tabs>
          <w:tab w:val="left" w:pos="851"/>
        </w:tabs>
        <w:spacing w:line="240" w:lineRule="auto"/>
        <w:ind w:left="57" w:right="57" w:firstLine="709"/>
        <w:contextualSpacing/>
        <w:jc w:val="both"/>
        <w:rPr>
          <w:rFonts w:ascii="Times New Roman" w:hAnsi="Times New Roman" w:cs="Times New Roman"/>
          <w:sz w:val="24"/>
          <w:szCs w:val="24"/>
        </w:rPr>
      </w:pPr>
      <w:r w:rsidRPr="007C2C73">
        <w:rPr>
          <w:rFonts w:ascii="Times New Roman" w:hAnsi="Times New Roman" w:cs="Times New Roman"/>
          <w:sz w:val="24"/>
          <w:szCs w:val="24"/>
        </w:rPr>
        <w:t>В целях увеличения показателей охвата детей дошкольным образованием планируется и в дальнейшем принимать меры по увеличению мощности сети детских садов; по обеспечению выплаты компенсации части родительской платы за присмотр и уход за детьми в дошкольном учреждении; проведение мероприятий по развитию негосударственного сектора дошкольного образования.</w:t>
      </w:r>
    </w:p>
    <w:p w:rsidR="00F436DB" w:rsidRPr="007C2C73" w:rsidRDefault="00F436DB" w:rsidP="0079377B">
      <w:pPr>
        <w:spacing w:after="0" w:line="240" w:lineRule="auto"/>
        <w:ind w:left="75" w:firstLine="645"/>
        <w:jc w:val="both"/>
        <w:rPr>
          <w:rFonts w:ascii="Times New Roman" w:hAnsi="Times New Roman" w:cs="Times New Roman"/>
          <w:sz w:val="24"/>
          <w:szCs w:val="24"/>
        </w:rPr>
      </w:pPr>
    </w:p>
    <w:p w:rsidR="0079377B" w:rsidRPr="007C2C73" w:rsidRDefault="0079377B" w:rsidP="0079377B">
      <w:pPr>
        <w:spacing w:after="0" w:line="240" w:lineRule="auto"/>
        <w:ind w:left="75" w:firstLine="645"/>
        <w:jc w:val="both"/>
        <w:rPr>
          <w:rFonts w:ascii="Times New Roman" w:hAnsi="Times New Roman" w:cs="Times New Roman"/>
          <w:color w:val="008000"/>
          <w:sz w:val="24"/>
          <w:szCs w:val="24"/>
        </w:rPr>
      </w:pPr>
    </w:p>
    <w:p w:rsidR="00982EB6" w:rsidRPr="007C2C73" w:rsidRDefault="00982EB6" w:rsidP="00C062B7">
      <w:pPr>
        <w:keepNext/>
        <w:shd w:val="clear" w:color="auto" w:fill="E6E6E6"/>
        <w:autoSpaceDE w:val="0"/>
        <w:autoSpaceDN w:val="0"/>
        <w:adjustRightInd w:val="0"/>
        <w:spacing w:after="0" w:line="240" w:lineRule="auto"/>
        <w:ind w:firstLine="720"/>
        <w:jc w:val="center"/>
        <w:rPr>
          <w:rFonts w:ascii="Times New Roman" w:hAnsi="Times New Roman" w:cs="Times New Roman"/>
          <w:b/>
          <w:bCs/>
          <w:sz w:val="24"/>
          <w:szCs w:val="24"/>
        </w:rPr>
      </w:pPr>
      <w:r w:rsidRPr="007C2C73">
        <w:rPr>
          <w:rFonts w:ascii="Times New Roman" w:hAnsi="Times New Roman" w:cs="Times New Roman"/>
          <w:b/>
          <w:bCs/>
          <w:sz w:val="24"/>
          <w:szCs w:val="24"/>
          <w:lang w:val="en-US"/>
        </w:rPr>
        <w:lastRenderedPageBreak/>
        <w:t>III</w:t>
      </w:r>
      <w:r w:rsidR="002374A5" w:rsidRPr="007C2C73">
        <w:rPr>
          <w:rFonts w:ascii="Times New Roman" w:hAnsi="Times New Roman" w:cs="Times New Roman"/>
          <w:b/>
          <w:bCs/>
          <w:sz w:val="24"/>
          <w:szCs w:val="24"/>
        </w:rPr>
        <w:t>.</w:t>
      </w:r>
      <w:r w:rsidRPr="007C2C73">
        <w:rPr>
          <w:rFonts w:ascii="Times New Roman" w:hAnsi="Times New Roman" w:cs="Times New Roman"/>
          <w:b/>
          <w:bCs/>
          <w:sz w:val="24"/>
          <w:szCs w:val="24"/>
        </w:rPr>
        <w:t xml:space="preserve"> Общее и дополнительное образование </w:t>
      </w:r>
    </w:p>
    <w:p w:rsidR="000379FE" w:rsidRPr="007C2C73" w:rsidRDefault="000379FE" w:rsidP="00C062B7">
      <w:pPr>
        <w:keepNext/>
        <w:shd w:val="clear" w:color="auto" w:fill="E6E6E6"/>
        <w:autoSpaceDE w:val="0"/>
        <w:autoSpaceDN w:val="0"/>
        <w:adjustRightInd w:val="0"/>
        <w:spacing w:after="0" w:line="240" w:lineRule="auto"/>
        <w:ind w:firstLine="720"/>
        <w:jc w:val="center"/>
        <w:rPr>
          <w:rFonts w:ascii="Times New Roman" w:hAnsi="Times New Roman" w:cs="Times New Roman"/>
          <w:b/>
          <w:bCs/>
          <w:sz w:val="24"/>
          <w:szCs w:val="24"/>
        </w:rPr>
      </w:pPr>
    </w:p>
    <w:p w:rsidR="0079377B" w:rsidRPr="007C2C73" w:rsidRDefault="0079377B" w:rsidP="0079377B">
      <w:pPr>
        <w:autoSpaceDE w:val="0"/>
        <w:autoSpaceDN w:val="0"/>
        <w:adjustRightInd w:val="0"/>
        <w:spacing w:after="120" w:line="240" w:lineRule="auto"/>
        <w:ind w:firstLine="720"/>
        <w:jc w:val="both"/>
        <w:rPr>
          <w:rFonts w:ascii="Times New Roman" w:hAnsi="Times New Roman" w:cs="Times New Roman"/>
          <w:sz w:val="24"/>
          <w:szCs w:val="24"/>
        </w:rPr>
      </w:pPr>
      <w:proofErr w:type="gramStart"/>
      <w:r w:rsidRPr="007C2C73">
        <w:rPr>
          <w:rFonts w:ascii="Times New Roman" w:hAnsi="Times New Roman" w:cs="Times New Roman"/>
          <w:sz w:val="24"/>
          <w:szCs w:val="24"/>
        </w:rPr>
        <w:t>В</w:t>
      </w:r>
      <w:proofErr w:type="gramEnd"/>
      <w:r w:rsidRPr="007C2C73">
        <w:rPr>
          <w:rFonts w:ascii="Times New Roman" w:hAnsi="Times New Roman" w:cs="Times New Roman"/>
          <w:sz w:val="24"/>
          <w:szCs w:val="24"/>
        </w:rPr>
        <w:t xml:space="preserve"> </w:t>
      </w:r>
      <w:proofErr w:type="gramStart"/>
      <w:r w:rsidRPr="007C2C73">
        <w:rPr>
          <w:rFonts w:ascii="Times New Roman" w:hAnsi="Times New Roman" w:cs="Times New Roman"/>
          <w:sz w:val="24"/>
          <w:szCs w:val="24"/>
        </w:rPr>
        <w:t>Дальнереченском</w:t>
      </w:r>
      <w:proofErr w:type="gramEnd"/>
      <w:r w:rsidRPr="007C2C73">
        <w:rPr>
          <w:rFonts w:ascii="Times New Roman" w:hAnsi="Times New Roman" w:cs="Times New Roman"/>
          <w:sz w:val="24"/>
          <w:szCs w:val="24"/>
        </w:rPr>
        <w:t xml:space="preserve"> городском округе функционирует одно учреждение дополнительного образования (детско-юношеская спортивная школа) и 6 общеобразовательных организаций. Из них 1 – муниципальное учреждение основного общего образования, 5 – муниципальных учреждений среднего общего образования.</w:t>
      </w:r>
    </w:p>
    <w:p w:rsidR="0079377B" w:rsidRPr="007C2C73" w:rsidRDefault="0079377B" w:rsidP="0079377B">
      <w:pPr>
        <w:spacing w:after="120" w:line="240" w:lineRule="auto"/>
        <w:ind w:firstLine="720"/>
        <w:jc w:val="both"/>
        <w:rPr>
          <w:rFonts w:ascii="Times New Roman" w:hAnsi="Times New Roman" w:cs="Times New Roman"/>
          <w:sz w:val="24"/>
          <w:szCs w:val="24"/>
        </w:rPr>
      </w:pPr>
      <w:r w:rsidRPr="007C2C73">
        <w:rPr>
          <w:rFonts w:ascii="Times New Roman" w:hAnsi="Times New Roman" w:cs="Times New Roman"/>
          <w:sz w:val="24"/>
          <w:szCs w:val="24"/>
        </w:rPr>
        <w:t>В течение 20</w:t>
      </w:r>
      <w:r w:rsidR="00DF6215" w:rsidRPr="007C2C73">
        <w:rPr>
          <w:rFonts w:ascii="Times New Roman" w:hAnsi="Times New Roman" w:cs="Times New Roman"/>
          <w:sz w:val="24"/>
          <w:szCs w:val="24"/>
        </w:rPr>
        <w:t>2</w:t>
      </w:r>
      <w:r w:rsidR="002C69BD">
        <w:rPr>
          <w:rFonts w:ascii="Times New Roman" w:hAnsi="Times New Roman" w:cs="Times New Roman"/>
          <w:sz w:val="24"/>
          <w:szCs w:val="24"/>
        </w:rPr>
        <w:t>1</w:t>
      </w:r>
      <w:r w:rsidRPr="007C2C73">
        <w:rPr>
          <w:rFonts w:ascii="Times New Roman" w:hAnsi="Times New Roman" w:cs="Times New Roman"/>
          <w:sz w:val="24"/>
          <w:szCs w:val="24"/>
        </w:rPr>
        <w:t xml:space="preserve"> года деятельность муниципального казенного учреждения «Управление образования» Дальнереченского городского округа  и муниципальных образовательных учреждений (далее по тексту - МОУ) была направлена на решение комплекса стратегических задач, ориентированных на создание условий эффективного функционирования и развития отрасли:</w:t>
      </w:r>
    </w:p>
    <w:p w:rsidR="0079377B" w:rsidRPr="007C2C73" w:rsidRDefault="0079377B" w:rsidP="0079377B">
      <w:pPr>
        <w:numPr>
          <w:ilvl w:val="0"/>
          <w:numId w:val="1"/>
        </w:numPr>
        <w:tabs>
          <w:tab w:val="clear" w:pos="720"/>
          <w:tab w:val="num" w:pos="1080"/>
        </w:tabs>
        <w:spacing w:after="0" w:line="240" w:lineRule="auto"/>
        <w:ind w:left="0" w:firstLine="720"/>
        <w:jc w:val="both"/>
        <w:rPr>
          <w:rFonts w:ascii="Times New Roman" w:hAnsi="Times New Roman" w:cs="Times New Roman"/>
          <w:sz w:val="24"/>
          <w:szCs w:val="24"/>
        </w:rPr>
      </w:pPr>
      <w:r w:rsidRPr="007C2C73">
        <w:rPr>
          <w:rFonts w:ascii="Times New Roman" w:hAnsi="Times New Roman" w:cs="Times New Roman"/>
          <w:sz w:val="24"/>
          <w:szCs w:val="24"/>
        </w:rPr>
        <w:t xml:space="preserve">сохранение и развитие сети муниципальных образовательных учреждений; </w:t>
      </w:r>
    </w:p>
    <w:p w:rsidR="0079377B" w:rsidRPr="007C2C73" w:rsidRDefault="0079377B" w:rsidP="0079377B">
      <w:pPr>
        <w:numPr>
          <w:ilvl w:val="0"/>
          <w:numId w:val="1"/>
        </w:numPr>
        <w:tabs>
          <w:tab w:val="clear" w:pos="720"/>
          <w:tab w:val="num" w:pos="1080"/>
        </w:tabs>
        <w:spacing w:after="0" w:line="240" w:lineRule="auto"/>
        <w:ind w:left="0" w:firstLine="720"/>
        <w:jc w:val="both"/>
        <w:rPr>
          <w:rFonts w:ascii="Times New Roman" w:hAnsi="Times New Roman" w:cs="Times New Roman"/>
          <w:sz w:val="24"/>
          <w:szCs w:val="24"/>
        </w:rPr>
      </w:pPr>
      <w:r w:rsidRPr="007C2C73">
        <w:rPr>
          <w:rFonts w:ascii="Times New Roman" w:hAnsi="Times New Roman" w:cs="Times New Roman"/>
          <w:sz w:val="24"/>
          <w:szCs w:val="24"/>
        </w:rPr>
        <w:t xml:space="preserve">совершенствование содержания и технологий образования; </w:t>
      </w:r>
    </w:p>
    <w:p w:rsidR="0079377B" w:rsidRPr="007C2C73" w:rsidRDefault="0079377B" w:rsidP="0079377B">
      <w:pPr>
        <w:numPr>
          <w:ilvl w:val="0"/>
          <w:numId w:val="1"/>
        </w:numPr>
        <w:tabs>
          <w:tab w:val="clear" w:pos="720"/>
          <w:tab w:val="num" w:pos="1080"/>
        </w:tabs>
        <w:spacing w:after="0" w:line="240" w:lineRule="auto"/>
        <w:ind w:left="0" w:firstLine="720"/>
        <w:jc w:val="both"/>
        <w:rPr>
          <w:rFonts w:ascii="Times New Roman" w:hAnsi="Times New Roman" w:cs="Times New Roman"/>
          <w:sz w:val="24"/>
          <w:szCs w:val="24"/>
        </w:rPr>
      </w:pPr>
      <w:r w:rsidRPr="007C2C73">
        <w:rPr>
          <w:rFonts w:ascii="Times New Roman" w:hAnsi="Times New Roman" w:cs="Times New Roman"/>
          <w:sz w:val="24"/>
          <w:szCs w:val="24"/>
        </w:rPr>
        <w:t xml:space="preserve">создание условий для введения новых Федеральных государственных образовательных стандартов в системе образования Дальнереченского городского округа; </w:t>
      </w:r>
    </w:p>
    <w:p w:rsidR="0079377B" w:rsidRPr="007C2C73" w:rsidRDefault="0079377B" w:rsidP="0079377B">
      <w:pPr>
        <w:numPr>
          <w:ilvl w:val="0"/>
          <w:numId w:val="1"/>
        </w:numPr>
        <w:tabs>
          <w:tab w:val="clear" w:pos="720"/>
          <w:tab w:val="num" w:pos="1080"/>
        </w:tabs>
        <w:spacing w:after="0" w:line="240" w:lineRule="auto"/>
        <w:ind w:left="0" w:firstLine="720"/>
        <w:jc w:val="both"/>
        <w:rPr>
          <w:rFonts w:ascii="Times New Roman" w:hAnsi="Times New Roman" w:cs="Times New Roman"/>
          <w:sz w:val="24"/>
          <w:szCs w:val="24"/>
        </w:rPr>
      </w:pPr>
      <w:r w:rsidRPr="007C2C73">
        <w:rPr>
          <w:rFonts w:ascii="Times New Roman" w:hAnsi="Times New Roman" w:cs="Times New Roman"/>
          <w:sz w:val="24"/>
          <w:szCs w:val="24"/>
        </w:rPr>
        <w:t>развитие системы обеспечения качества образовательных ус</w:t>
      </w:r>
      <w:r w:rsidRPr="007C2C73">
        <w:rPr>
          <w:rFonts w:ascii="Times New Roman" w:hAnsi="Times New Roman" w:cs="Times New Roman"/>
          <w:sz w:val="24"/>
          <w:szCs w:val="24"/>
        </w:rPr>
        <w:softHyphen/>
        <w:t xml:space="preserve">луг; </w:t>
      </w:r>
    </w:p>
    <w:p w:rsidR="0079377B" w:rsidRPr="007C2C73" w:rsidRDefault="0079377B" w:rsidP="0079377B">
      <w:pPr>
        <w:numPr>
          <w:ilvl w:val="0"/>
          <w:numId w:val="1"/>
        </w:numPr>
        <w:tabs>
          <w:tab w:val="clear" w:pos="720"/>
          <w:tab w:val="num" w:pos="1080"/>
        </w:tabs>
        <w:spacing w:after="0" w:line="240" w:lineRule="auto"/>
        <w:ind w:left="0" w:firstLine="720"/>
        <w:jc w:val="both"/>
        <w:rPr>
          <w:rFonts w:ascii="Times New Roman" w:hAnsi="Times New Roman" w:cs="Times New Roman"/>
          <w:sz w:val="24"/>
          <w:szCs w:val="24"/>
        </w:rPr>
      </w:pPr>
      <w:r w:rsidRPr="007C2C73">
        <w:rPr>
          <w:rFonts w:ascii="Times New Roman" w:hAnsi="Times New Roman" w:cs="Times New Roman"/>
          <w:sz w:val="24"/>
          <w:szCs w:val="24"/>
        </w:rPr>
        <w:t xml:space="preserve">повышение эффективности управления в сфере образования; </w:t>
      </w:r>
    </w:p>
    <w:p w:rsidR="0079377B" w:rsidRPr="007C2C73" w:rsidRDefault="0079377B" w:rsidP="0079377B">
      <w:pPr>
        <w:numPr>
          <w:ilvl w:val="0"/>
          <w:numId w:val="1"/>
        </w:numPr>
        <w:tabs>
          <w:tab w:val="clear" w:pos="720"/>
          <w:tab w:val="num" w:pos="1080"/>
        </w:tabs>
        <w:spacing w:after="0" w:line="240" w:lineRule="auto"/>
        <w:ind w:left="0" w:firstLine="720"/>
        <w:jc w:val="both"/>
        <w:rPr>
          <w:rFonts w:ascii="Times New Roman" w:hAnsi="Times New Roman" w:cs="Times New Roman"/>
          <w:sz w:val="24"/>
          <w:szCs w:val="24"/>
        </w:rPr>
      </w:pPr>
      <w:r w:rsidRPr="007C2C73">
        <w:rPr>
          <w:rFonts w:ascii="Times New Roman" w:hAnsi="Times New Roman" w:cs="Times New Roman"/>
          <w:sz w:val="24"/>
          <w:szCs w:val="24"/>
        </w:rPr>
        <w:t xml:space="preserve">совершенствование </w:t>
      </w:r>
      <w:proofErr w:type="gramStart"/>
      <w:r w:rsidRPr="007C2C73">
        <w:rPr>
          <w:rFonts w:ascii="Times New Roman" w:hAnsi="Times New Roman" w:cs="Times New Roman"/>
          <w:sz w:val="24"/>
          <w:szCs w:val="24"/>
        </w:rPr>
        <w:t>экономических  механизмов</w:t>
      </w:r>
      <w:proofErr w:type="gramEnd"/>
      <w:r w:rsidRPr="007C2C73">
        <w:rPr>
          <w:rFonts w:ascii="Times New Roman" w:hAnsi="Times New Roman" w:cs="Times New Roman"/>
          <w:sz w:val="24"/>
          <w:szCs w:val="24"/>
        </w:rPr>
        <w:t xml:space="preserve"> в сфере обра</w:t>
      </w:r>
      <w:r w:rsidRPr="007C2C73">
        <w:rPr>
          <w:rFonts w:ascii="Times New Roman" w:hAnsi="Times New Roman" w:cs="Times New Roman"/>
          <w:sz w:val="24"/>
          <w:szCs w:val="24"/>
        </w:rPr>
        <w:softHyphen/>
        <w:t xml:space="preserve">зования; </w:t>
      </w:r>
    </w:p>
    <w:p w:rsidR="0079377B" w:rsidRPr="007C2C73" w:rsidRDefault="0079377B" w:rsidP="0079377B">
      <w:pPr>
        <w:numPr>
          <w:ilvl w:val="0"/>
          <w:numId w:val="1"/>
        </w:numPr>
        <w:tabs>
          <w:tab w:val="clear" w:pos="720"/>
          <w:tab w:val="num" w:pos="1080"/>
        </w:tabs>
        <w:spacing w:after="0" w:line="240" w:lineRule="auto"/>
        <w:ind w:left="0" w:firstLine="720"/>
        <w:jc w:val="both"/>
        <w:rPr>
          <w:rFonts w:ascii="Times New Roman" w:hAnsi="Times New Roman" w:cs="Times New Roman"/>
          <w:sz w:val="24"/>
          <w:szCs w:val="24"/>
        </w:rPr>
      </w:pPr>
      <w:r w:rsidRPr="007C2C73">
        <w:rPr>
          <w:rFonts w:ascii="Times New Roman" w:hAnsi="Times New Roman" w:cs="Times New Roman"/>
          <w:sz w:val="24"/>
          <w:szCs w:val="24"/>
        </w:rPr>
        <w:t>развитие материально-технической базы и условий, гарантирующих безопасность обучения детей в МБОУ.</w:t>
      </w:r>
    </w:p>
    <w:p w:rsidR="009F0E6F" w:rsidRPr="007C2C73" w:rsidRDefault="009F0E6F" w:rsidP="009F0E6F">
      <w:pPr>
        <w:spacing w:after="0" w:line="240" w:lineRule="auto"/>
        <w:ind w:left="360"/>
        <w:jc w:val="both"/>
        <w:rPr>
          <w:rFonts w:ascii="Times New Roman" w:hAnsi="Times New Roman" w:cs="Times New Roman"/>
          <w:sz w:val="24"/>
          <w:szCs w:val="24"/>
        </w:rPr>
      </w:pPr>
    </w:p>
    <w:p w:rsidR="00CC7C0C" w:rsidRPr="007C2C73" w:rsidRDefault="0079377B" w:rsidP="00CC7C0C">
      <w:pPr>
        <w:ind w:firstLine="708"/>
        <w:jc w:val="both"/>
        <w:rPr>
          <w:rFonts w:ascii="Times New Roman" w:hAnsi="Times New Roman" w:cs="Times New Roman"/>
          <w:sz w:val="24"/>
          <w:szCs w:val="24"/>
        </w:rPr>
      </w:pPr>
      <w:r w:rsidRPr="007C2C73">
        <w:rPr>
          <w:rFonts w:ascii="Times New Roman" w:hAnsi="Times New Roman" w:cs="Times New Roman"/>
          <w:b/>
          <w:sz w:val="24"/>
          <w:szCs w:val="24"/>
        </w:rPr>
        <w:t>П.</w:t>
      </w:r>
      <w:r w:rsidR="009F0E6F" w:rsidRPr="007C2C73">
        <w:rPr>
          <w:rFonts w:ascii="Times New Roman" w:hAnsi="Times New Roman" w:cs="Times New Roman"/>
          <w:b/>
          <w:sz w:val="24"/>
          <w:szCs w:val="24"/>
        </w:rPr>
        <w:t>17.</w:t>
      </w:r>
      <w:r w:rsidR="009F0E6F" w:rsidRPr="007C2C73">
        <w:rPr>
          <w:rFonts w:ascii="Times New Roman" w:hAnsi="Times New Roman" w:cs="Times New Roman"/>
          <w:sz w:val="24"/>
          <w:szCs w:val="24"/>
        </w:rPr>
        <w:t xml:space="preserve"> </w:t>
      </w:r>
      <w:r w:rsidR="00CC7C0C" w:rsidRPr="007C2C73">
        <w:rPr>
          <w:rFonts w:ascii="Times New Roman" w:hAnsi="Times New Roman" w:cs="Times New Roman"/>
          <w:sz w:val="24"/>
          <w:szCs w:val="24"/>
        </w:rPr>
        <w:t>Все выпускники  11 классов средних общеобразовательных  организаций  Дальн</w:t>
      </w:r>
      <w:r w:rsidR="002C69BD">
        <w:rPr>
          <w:rFonts w:ascii="Times New Roman" w:hAnsi="Times New Roman" w:cs="Times New Roman"/>
          <w:sz w:val="24"/>
          <w:szCs w:val="24"/>
        </w:rPr>
        <w:t>ереченского городского округа (</w:t>
      </w:r>
      <w:r w:rsidR="00CC7C0C" w:rsidRPr="007C2C73">
        <w:rPr>
          <w:rFonts w:ascii="Times New Roman" w:hAnsi="Times New Roman" w:cs="Times New Roman"/>
          <w:sz w:val="24"/>
          <w:szCs w:val="24"/>
        </w:rPr>
        <w:t>100%) получили аттестаты о среднем общем образовании  на основании    прове</w:t>
      </w:r>
      <w:r w:rsidR="002C69BD">
        <w:rPr>
          <w:rFonts w:ascii="Times New Roman" w:hAnsi="Times New Roman" w:cs="Times New Roman"/>
          <w:sz w:val="24"/>
          <w:szCs w:val="24"/>
        </w:rPr>
        <w:t>дения промежуточной  аттестации</w:t>
      </w:r>
      <w:r w:rsidR="00CC7C0C" w:rsidRPr="007C2C73">
        <w:rPr>
          <w:rFonts w:ascii="Times New Roman" w:hAnsi="Times New Roman" w:cs="Times New Roman"/>
          <w:sz w:val="24"/>
          <w:szCs w:val="24"/>
        </w:rPr>
        <w:t>.</w:t>
      </w:r>
      <w:r w:rsidR="002C69BD">
        <w:rPr>
          <w:rFonts w:ascii="Times New Roman" w:hAnsi="Times New Roman" w:cs="Times New Roman"/>
          <w:sz w:val="24"/>
          <w:szCs w:val="24"/>
        </w:rPr>
        <w:t xml:space="preserve"> </w:t>
      </w:r>
      <w:r w:rsidR="00CC7C0C" w:rsidRPr="007C2C73">
        <w:rPr>
          <w:rFonts w:ascii="Times New Roman" w:hAnsi="Times New Roman" w:cs="Times New Roman"/>
          <w:sz w:val="24"/>
          <w:szCs w:val="24"/>
        </w:rPr>
        <w:t>Основанием являлось решение Правительства Российской Федерации  в условия</w:t>
      </w:r>
      <w:r w:rsidR="002C69BD">
        <w:rPr>
          <w:rFonts w:ascii="Times New Roman" w:hAnsi="Times New Roman" w:cs="Times New Roman"/>
          <w:sz w:val="24"/>
          <w:szCs w:val="24"/>
        </w:rPr>
        <w:t>х  действия ограничительных мер</w:t>
      </w:r>
      <w:r w:rsidR="00CC7C0C" w:rsidRPr="007C2C73">
        <w:rPr>
          <w:rFonts w:ascii="Times New Roman" w:hAnsi="Times New Roman" w:cs="Times New Roman"/>
          <w:sz w:val="24"/>
          <w:szCs w:val="24"/>
        </w:rPr>
        <w:t>,</w:t>
      </w:r>
      <w:r w:rsidR="002C69BD">
        <w:rPr>
          <w:rFonts w:ascii="Times New Roman" w:hAnsi="Times New Roman" w:cs="Times New Roman"/>
          <w:sz w:val="24"/>
          <w:szCs w:val="24"/>
        </w:rPr>
        <w:t xml:space="preserve"> </w:t>
      </w:r>
      <w:r w:rsidR="00CC7C0C" w:rsidRPr="007C2C73">
        <w:rPr>
          <w:rFonts w:ascii="Times New Roman" w:hAnsi="Times New Roman" w:cs="Times New Roman"/>
          <w:sz w:val="24"/>
          <w:szCs w:val="24"/>
        </w:rPr>
        <w:t xml:space="preserve"> вызванных новой </w:t>
      </w:r>
      <w:proofErr w:type="spellStart"/>
      <w:r w:rsidR="00CC7C0C" w:rsidRPr="007C2C73">
        <w:rPr>
          <w:rFonts w:ascii="Times New Roman" w:hAnsi="Times New Roman" w:cs="Times New Roman"/>
          <w:sz w:val="24"/>
          <w:szCs w:val="24"/>
        </w:rPr>
        <w:t>коронавирусной</w:t>
      </w:r>
      <w:proofErr w:type="spellEnd"/>
      <w:r w:rsidR="00CC7C0C" w:rsidRPr="007C2C73">
        <w:rPr>
          <w:rFonts w:ascii="Times New Roman" w:hAnsi="Times New Roman" w:cs="Times New Roman"/>
          <w:sz w:val="24"/>
          <w:szCs w:val="24"/>
        </w:rPr>
        <w:t xml:space="preserve"> инфекцией. Единый государственный экзамен проводился для  выпускников, планирующих поступать в высшие учебные заведения. </w:t>
      </w:r>
    </w:p>
    <w:p w:rsidR="009F0E6F" w:rsidRPr="007C2C73" w:rsidRDefault="00E65555" w:rsidP="009F0E6F">
      <w:pPr>
        <w:spacing w:after="0" w:line="240" w:lineRule="auto"/>
        <w:ind w:firstLine="709"/>
        <w:jc w:val="both"/>
        <w:rPr>
          <w:rFonts w:ascii="Times New Roman" w:hAnsi="Times New Roman" w:cs="Times New Roman"/>
          <w:sz w:val="24"/>
          <w:szCs w:val="24"/>
        </w:rPr>
      </w:pPr>
      <w:r w:rsidRPr="007C2C73">
        <w:rPr>
          <w:rFonts w:ascii="Times New Roman" w:hAnsi="Times New Roman" w:cs="Times New Roman"/>
          <w:b/>
          <w:sz w:val="24"/>
          <w:szCs w:val="24"/>
        </w:rPr>
        <w:t>П.</w:t>
      </w:r>
      <w:r w:rsidR="009E2DC2" w:rsidRPr="007C2C73">
        <w:rPr>
          <w:rFonts w:ascii="Times New Roman" w:hAnsi="Times New Roman" w:cs="Times New Roman"/>
          <w:b/>
          <w:sz w:val="24"/>
          <w:szCs w:val="24"/>
        </w:rPr>
        <w:t>18</w:t>
      </w:r>
      <w:r w:rsidRPr="007C2C73">
        <w:rPr>
          <w:rFonts w:ascii="Times New Roman" w:hAnsi="Times New Roman" w:cs="Times New Roman"/>
          <w:b/>
          <w:sz w:val="24"/>
          <w:szCs w:val="24"/>
        </w:rPr>
        <w:t>.</w:t>
      </w:r>
      <w:r w:rsidR="009E2DC2" w:rsidRPr="007C2C73">
        <w:rPr>
          <w:rFonts w:ascii="Times New Roman" w:hAnsi="Times New Roman" w:cs="Times New Roman"/>
          <w:sz w:val="24"/>
          <w:szCs w:val="24"/>
        </w:rPr>
        <w:t xml:space="preserve"> </w:t>
      </w:r>
      <w:r w:rsidR="00CC7C0C" w:rsidRPr="007C2C73">
        <w:rPr>
          <w:rFonts w:ascii="Times New Roman" w:hAnsi="Times New Roman" w:cs="Times New Roman"/>
          <w:sz w:val="24"/>
          <w:szCs w:val="24"/>
        </w:rPr>
        <w:t>Доля выпускников муниципальных о</w:t>
      </w:r>
      <w:r w:rsidR="00FC142F">
        <w:rPr>
          <w:rFonts w:ascii="Times New Roman" w:hAnsi="Times New Roman" w:cs="Times New Roman"/>
          <w:sz w:val="24"/>
          <w:szCs w:val="24"/>
        </w:rPr>
        <w:t>бщеобразовательных организаций</w:t>
      </w:r>
      <w:r w:rsidR="00CC7C0C" w:rsidRPr="007C2C73">
        <w:rPr>
          <w:rFonts w:ascii="Times New Roman" w:hAnsi="Times New Roman" w:cs="Times New Roman"/>
          <w:sz w:val="24"/>
          <w:szCs w:val="24"/>
        </w:rPr>
        <w:t>, получивших аттест</w:t>
      </w:r>
      <w:r w:rsidR="00FC142F">
        <w:rPr>
          <w:rFonts w:ascii="Times New Roman" w:hAnsi="Times New Roman" w:cs="Times New Roman"/>
          <w:sz w:val="24"/>
          <w:szCs w:val="24"/>
        </w:rPr>
        <w:t>ат  о среднем общем образовании</w:t>
      </w:r>
      <w:r w:rsidR="00CC7C0C" w:rsidRPr="007C2C73">
        <w:rPr>
          <w:rFonts w:ascii="Times New Roman" w:hAnsi="Times New Roman" w:cs="Times New Roman"/>
          <w:sz w:val="24"/>
          <w:szCs w:val="24"/>
        </w:rPr>
        <w:t>, выросла  и составила 100%.  Аттестаты о средн</w:t>
      </w:r>
      <w:r w:rsidR="00FC142F">
        <w:rPr>
          <w:rFonts w:ascii="Times New Roman" w:hAnsi="Times New Roman" w:cs="Times New Roman"/>
          <w:sz w:val="24"/>
          <w:szCs w:val="24"/>
        </w:rPr>
        <w:t>ем общем образовании получили 1</w:t>
      </w:r>
      <w:r w:rsidR="00126574">
        <w:rPr>
          <w:rFonts w:ascii="Times New Roman" w:hAnsi="Times New Roman" w:cs="Times New Roman"/>
          <w:sz w:val="24"/>
          <w:szCs w:val="24"/>
        </w:rPr>
        <w:t>64</w:t>
      </w:r>
      <w:r w:rsidR="00CC7C0C" w:rsidRPr="007C2C73">
        <w:rPr>
          <w:rFonts w:ascii="Times New Roman" w:hAnsi="Times New Roman" w:cs="Times New Roman"/>
          <w:sz w:val="24"/>
          <w:szCs w:val="24"/>
        </w:rPr>
        <w:t xml:space="preserve"> вы</w:t>
      </w:r>
      <w:r w:rsidR="00126574">
        <w:rPr>
          <w:rFonts w:ascii="Times New Roman" w:hAnsi="Times New Roman" w:cs="Times New Roman"/>
          <w:sz w:val="24"/>
          <w:szCs w:val="24"/>
        </w:rPr>
        <w:t xml:space="preserve">пускника, из них с отличием – 13 </w:t>
      </w:r>
      <w:r w:rsidR="00CC7C0C" w:rsidRPr="007C2C73">
        <w:rPr>
          <w:rFonts w:ascii="Times New Roman" w:hAnsi="Times New Roman" w:cs="Times New Roman"/>
          <w:sz w:val="24"/>
          <w:szCs w:val="24"/>
        </w:rPr>
        <w:t xml:space="preserve"> человека.</w:t>
      </w:r>
    </w:p>
    <w:p w:rsidR="00CC7C0C" w:rsidRPr="007C2C73" w:rsidRDefault="00CC7C0C" w:rsidP="009F0E6F">
      <w:pPr>
        <w:spacing w:after="0" w:line="240" w:lineRule="auto"/>
        <w:ind w:firstLine="709"/>
        <w:jc w:val="both"/>
        <w:rPr>
          <w:rFonts w:ascii="Times New Roman" w:hAnsi="Times New Roman" w:cs="Times New Roman"/>
          <w:sz w:val="24"/>
          <w:szCs w:val="24"/>
        </w:rPr>
      </w:pPr>
    </w:p>
    <w:p w:rsidR="00F436DB" w:rsidRPr="007C2C73" w:rsidRDefault="009E2DC2" w:rsidP="00C062B7">
      <w:pPr>
        <w:pStyle w:val="a5"/>
        <w:spacing w:before="60"/>
        <w:ind w:firstLine="720"/>
        <w:jc w:val="both"/>
        <w:rPr>
          <w:rFonts w:ascii="Times New Roman" w:hAnsi="Times New Roman" w:cs="Times New Roman"/>
          <w:sz w:val="24"/>
          <w:szCs w:val="24"/>
        </w:rPr>
      </w:pPr>
      <w:r w:rsidRPr="007C2C73">
        <w:rPr>
          <w:rFonts w:ascii="Times New Roman" w:hAnsi="Times New Roman" w:cs="Times New Roman"/>
          <w:b/>
          <w:sz w:val="24"/>
          <w:szCs w:val="24"/>
        </w:rPr>
        <w:t>П.19</w:t>
      </w:r>
      <w:r w:rsidR="00E65555" w:rsidRPr="007C2C73">
        <w:rPr>
          <w:rFonts w:ascii="Times New Roman" w:hAnsi="Times New Roman" w:cs="Times New Roman"/>
          <w:b/>
          <w:sz w:val="24"/>
          <w:szCs w:val="24"/>
        </w:rPr>
        <w:t>.</w:t>
      </w:r>
      <w:r w:rsidRPr="007C2C73">
        <w:rPr>
          <w:rFonts w:ascii="Times New Roman" w:hAnsi="Times New Roman" w:cs="Times New Roman"/>
          <w:sz w:val="24"/>
          <w:szCs w:val="24"/>
        </w:rPr>
        <w:t xml:space="preserve"> </w:t>
      </w:r>
      <w:r w:rsidR="00F436DB" w:rsidRPr="007C2C73">
        <w:rPr>
          <w:rFonts w:ascii="Times New Roman" w:hAnsi="Times New Roman" w:cs="Times New Roman"/>
          <w:sz w:val="24"/>
          <w:szCs w:val="24"/>
        </w:rPr>
        <w:t xml:space="preserve">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осталась на уровне </w:t>
      </w:r>
      <w:r w:rsidR="00126574">
        <w:rPr>
          <w:rFonts w:ascii="Times New Roman" w:hAnsi="Times New Roman" w:cs="Times New Roman"/>
          <w:sz w:val="24"/>
          <w:szCs w:val="24"/>
        </w:rPr>
        <w:t>2020-2021</w:t>
      </w:r>
      <w:r w:rsidR="00EA14FC" w:rsidRPr="007C2C73">
        <w:rPr>
          <w:rFonts w:ascii="Times New Roman" w:hAnsi="Times New Roman" w:cs="Times New Roman"/>
          <w:sz w:val="24"/>
          <w:szCs w:val="24"/>
        </w:rPr>
        <w:t xml:space="preserve"> годов </w:t>
      </w:r>
      <w:r w:rsidR="00F436DB" w:rsidRPr="007C2C73">
        <w:rPr>
          <w:rFonts w:ascii="Times New Roman" w:hAnsi="Times New Roman" w:cs="Times New Roman"/>
          <w:sz w:val="24"/>
          <w:szCs w:val="24"/>
        </w:rPr>
        <w:t xml:space="preserve">и составила </w:t>
      </w:r>
      <w:r w:rsidR="00126574">
        <w:rPr>
          <w:rFonts w:ascii="Times New Roman" w:hAnsi="Times New Roman" w:cs="Times New Roman"/>
          <w:sz w:val="24"/>
          <w:szCs w:val="24"/>
        </w:rPr>
        <w:t>90</w:t>
      </w:r>
      <w:r w:rsidR="00F436DB" w:rsidRPr="007C2C73">
        <w:rPr>
          <w:rFonts w:ascii="Times New Roman" w:hAnsi="Times New Roman" w:cs="Times New Roman"/>
          <w:sz w:val="24"/>
          <w:szCs w:val="24"/>
        </w:rPr>
        <w:t xml:space="preserve">%. </w:t>
      </w:r>
    </w:p>
    <w:p w:rsidR="00F436DB" w:rsidRDefault="00062882" w:rsidP="00C062B7">
      <w:pPr>
        <w:pStyle w:val="a5"/>
        <w:spacing w:before="60"/>
        <w:ind w:firstLine="720"/>
        <w:jc w:val="both"/>
        <w:rPr>
          <w:rFonts w:ascii="Times New Roman" w:hAnsi="Times New Roman" w:cs="Times New Roman"/>
          <w:sz w:val="24"/>
          <w:szCs w:val="24"/>
        </w:rPr>
      </w:pPr>
      <w:r w:rsidRPr="007C2C73">
        <w:rPr>
          <w:rFonts w:ascii="Times New Roman" w:hAnsi="Times New Roman" w:cs="Times New Roman"/>
          <w:b/>
          <w:sz w:val="24"/>
          <w:szCs w:val="24"/>
        </w:rPr>
        <w:t>П.</w:t>
      </w:r>
      <w:r w:rsidR="00982EB6" w:rsidRPr="007C2C73">
        <w:rPr>
          <w:rFonts w:ascii="Times New Roman" w:hAnsi="Times New Roman" w:cs="Times New Roman"/>
          <w:b/>
          <w:sz w:val="24"/>
          <w:szCs w:val="24"/>
        </w:rPr>
        <w:t>20</w:t>
      </w:r>
      <w:r w:rsidR="00E65555" w:rsidRPr="007C2C73">
        <w:rPr>
          <w:rFonts w:ascii="Times New Roman" w:hAnsi="Times New Roman" w:cs="Times New Roman"/>
          <w:b/>
          <w:sz w:val="24"/>
          <w:szCs w:val="24"/>
        </w:rPr>
        <w:t>.</w:t>
      </w:r>
      <w:r w:rsidRPr="007C2C73">
        <w:rPr>
          <w:rFonts w:ascii="Times New Roman" w:hAnsi="Times New Roman" w:cs="Times New Roman"/>
          <w:sz w:val="24"/>
          <w:szCs w:val="24"/>
        </w:rPr>
        <w:t xml:space="preserve"> </w:t>
      </w:r>
      <w:r w:rsidR="00F436DB" w:rsidRPr="007C2C73">
        <w:rPr>
          <w:rFonts w:ascii="Times New Roman" w:hAnsi="Times New Roman" w:cs="Times New Roman"/>
          <w:sz w:val="24"/>
          <w:szCs w:val="24"/>
        </w:rPr>
        <w:t xml:space="preserve">Здания муниципальных образовательных организаций находятся в удовлетворительном состоянии. Приёмка зданий проводится ежегодно перед началом нового учебного года согласно требованиям нормативов </w:t>
      </w:r>
      <w:proofErr w:type="spellStart"/>
      <w:r w:rsidR="00F436DB" w:rsidRPr="007C2C73">
        <w:rPr>
          <w:rFonts w:ascii="Times New Roman" w:hAnsi="Times New Roman" w:cs="Times New Roman"/>
          <w:sz w:val="24"/>
          <w:szCs w:val="24"/>
        </w:rPr>
        <w:t>СанПиН</w:t>
      </w:r>
      <w:proofErr w:type="spellEnd"/>
      <w:r w:rsidR="00F436DB" w:rsidRPr="007C2C73">
        <w:rPr>
          <w:rFonts w:ascii="Times New Roman" w:hAnsi="Times New Roman" w:cs="Times New Roman"/>
          <w:sz w:val="24"/>
          <w:szCs w:val="24"/>
        </w:rPr>
        <w:t xml:space="preserve">, пожарной и технической безопасности. Текущий ремонт зданий проводится своевременно. </w:t>
      </w:r>
    </w:p>
    <w:p w:rsidR="00126574" w:rsidRPr="00126574" w:rsidRDefault="00126574" w:rsidP="00126574">
      <w:pPr>
        <w:spacing w:after="0" w:line="240" w:lineRule="auto"/>
        <w:ind w:firstLine="709"/>
        <w:jc w:val="both"/>
        <w:rPr>
          <w:rFonts w:ascii="Times New Roman" w:hAnsi="Times New Roman" w:cs="Times New Roman"/>
          <w:sz w:val="24"/>
          <w:szCs w:val="24"/>
        </w:rPr>
      </w:pPr>
      <w:r w:rsidRPr="00126574">
        <w:rPr>
          <w:rFonts w:ascii="Times New Roman" w:hAnsi="Times New Roman" w:cs="Times New Roman"/>
          <w:sz w:val="24"/>
          <w:szCs w:val="24"/>
        </w:rPr>
        <w:t xml:space="preserve">В 2021 году </w:t>
      </w:r>
      <w:proofErr w:type="gramStart"/>
      <w:r w:rsidRPr="00126574">
        <w:rPr>
          <w:rFonts w:ascii="Times New Roman" w:hAnsi="Times New Roman" w:cs="Times New Roman"/>
          <w:sz w:val="24"/>
          <w:szCs w:val="24"/>
        </w:rPr>
        <w:t>в</w:t>
      </w:r>
      <w:proofErr w:type="gramEnd"/>
      <w:r w:rsidRPr="00126574">
        <w:rPr>
          <w:rFonts w:ascii="Times New Roman" w:hAnsi="Times New Roman" w:cs="Times New Roman"/>
          <w:sz w:val="24"/>
          <w:szCs w:val="24"/>
        </w:rPr>
        <w:t xml:space="preserve"> </w:t>
      </w:r>
      <w:proofErr w:type="gramStart"/>
      <w:r w:rsidRPr="00126574">
        <w:rPr>
          <w:rFonts w:ascii="Times New Roman" w:hAnsi="Times New Roman" w:cs="Times New Roman"/>
          <w:sz w:val="24"/>
          <w:szCs w:val="24"/>
        </w:rPr>
        <w:t>Дальнереченском</w:t>
      </w:r>
      <w:proofErr w:type="gramEnd"/>
      <w:r w:rsidRPr="00126574">
        <w:rPr>
          <w:rFonts w:ascii="Times New Roman" w:hAnsi="Times New Roman" w:cs="Times New Roman"/>
          <w:sz w:val="24"/>
          <w:szCs w:val="24"/>
        </w:rPr>
        <w:t xml:space="preserve"> городском округе был создан и функционирует центр образования </w:t>
      </w:r>
      <w:proofErr w:type="spellStart"/>
      <w:r w:rsidRPr="00126574">
        <w:rPr>
          <w:rFonts w:ascii="Times New Roman" w:hAnsi="Times New Roman" w:cs="Times New Roman"/>
          <w:sz w:val="24"/>
          <w:szCs w:val="24"/>
        </w:rPr>
        <w:t>естественно-научной</w:t>
      </w:r>
      <w:proofErr w:type="spellEnd"/>
      <w:r w:rsidRPr="00126574">
        <w:rPr>
          <w:rFonts w:ascii="Times New Roman" w:hAnsi="Times New Roman" w:cs="Times New Roman"/>
          <w:sz w:val="24"/>
          <w:szCs w:val="24"/>
        </w:rPr>
        <w:t xml:space="preserve"> и технологической направленностей «Точка роста» на базе муниципального бюджетного общеобразовательного учреждение «Средняя общеобразовательная школа №5», в целях обеспечения реализации федерального проекта «Современная школа» национального проекта «Образование». Работа центра «Точка роста» направлена </w:t>
      </w:r>
      <w:proofErr w:type="gramStart"/>
      <w:r w:rsidRPr="00126574">
        <w:rPr>
          <w:rFonts w:ascii="Times New Roman" w:hAnsi="Times New Roman" w:cs="Times New Roman"/>
          <w:sz w:val="24"/>
          <w:szCs w:val="24"/>
        </w:rPr>
        <w:t>на</w:t>
      </w:r>
      <w:proofErr w:type="gramEnd"/>
      <w:r w:rsidRPr="00126574">
        <w:rPr>
          <w:rFonts w:ascii="Times New Roman" w:hAnsi="Times New Roman" w:cs="Times New Roman"/>
          <w:sz w:val="24"/>
          <w:szCs w:val="24"/>
        </w:rPr>
        <w:t>:</w:t>
      </w:r>
    </w:p>
    <w:p w:rsidR="00126574" w:rsidRPr="00126574" w:rsidRDefault="00126574" w:rsidP="00126574">
      <w:pPr>
        <w:spacing w:after="0" w:line="240" w:lineRule="auto"/>
        <w:ind w:firstLine="709"/>
        <w:jc w:val="both"/>
        <w:rPr>
          <w:rFonts w:ascii="Times New Roman" w:hAnsi="Times New Roman" w:cs="Times New Roman"/>
          <w:sz w:val="24"/>
          <w:szCs w:val="24"/>
        </w:rPr>
      </w:pPr>
      <w:r w:rsidRPr="00126574">
        <w:rPr>
          <w:rFonts w:ascii="Times New Roman" w:hAnsi="Times New Roman" w:cs="Times New Roman"/>
          <w:sz w:val="24"/>
          <w:szCs w:val="24"/>
        </w:rPr>
        <w:t>-совершенствование условий для повышения качества образования в общеобразовательных организациях, расположенных в сельской местности и малых городах;</w:t>
      </w:r>
    </w:p>
    <w:p w:rsidR="00126574" w:rsidRPr="00126574" w:rsidRDefault="00126574" w:rsidP="00126574">
      <w:pPr>
        <w:spacing w:after="0" w:line="240" w:lineRule="auto"/>
        <w:ind w:firstLine="709"/>
        <w:jc w:val="both"/>
        <w:rPr>
          <w:rFonts w:ascii="Times New Roman" w:hAnsi="Times New Roman" w:cs="Times New Roman"/>
          <w:sz w:val="24"/>
          <w:szCs w:val="24"/>
        </w:rPr>
      </w:pPr>
      <w:r w:rsidRPr="00126574">
        <w:rPr>
          <w:rFonts w:ascii="Times New Roman" w:hAnsi="Times New Roman" w:cs="Times New Roman"/>
          <w:sz w:val="24"/>
          <w:szCs w:val="24"/>
        </w:rPr>
        <w:t xml:space="preserve">- расширение возможностей обучающихся в освоении учебных предметов и программ дополнительного образования </w:t>
      </w:r>
      <w:proofErr w:type="spellStart"/>
      <w:r w:rsidRPr="00126574">
        <w:rPr>
          <w:rFonts w:ascii="Times New Roman" w:hAnsi="Times New Roman" w:cs="Times New Roman"/>
          <w:sz w:val="24"/>
          <w:szCs w:val="24"/>
        </w:rPr>
        <w:t>естественно-научной</w:t>
      </w:r>
      <w:proofErr w:type="spellEnd"/>
      <w:r w:rsidRPr="00126574">
        <w:rPr>
          <w:rFonts w:ascii="Times New Roman" w:hAnsi="Times New Roman" w:cs="Times New Roman"/>
          <w:sz w:val="24"/>
          <w:szCs w:val="24"/>
        </w:rPr>
        <w:t xml:space="preserve"> и </w:t>
      </w:r>
      <w:proofErr w:type="gramStart"/>
      <w:r w:rsidRPr="00126574">
        <w:rPr>
          <w:rFonts w:ascii="Times New Roman" w:hAnsi="Times New Roman" w:cs="Times New Roman"/>
          <w:sz w:val="24"/>
          <w:szCs w:val="24"/>
        </w:rPr>
        <w:t>технологической</w:t>
      </w:r>
      <w:proofErr w:type="gramEnd"/>
      <w:r w:rsidRPr="00126574">
        <w:rPr>
          <w:rFonts w:ascii="Times New Roman" w:hAnsi="Times New Roman" w:cs="Times New Roman"/>
          <w:sz w:val="24"/>
          <w:szCs w:val="24"/>
        </w:rPr>
        <w:t xml:space="preserve"> направленностей;</w:t>
      </w:r>
    </w:p>
    <w:p w:rsidR="00126574" w:rsidRPr="00126574" w:rsidRDefault="00126574" w:rsidP="00126574">
      <w:pPr>
        <w:spacing w:after="0" w:line="240" w:lineRule="auto"/>
        <w:ind w:firstLine="709"/>
        <w:jc w:val="both"/>
        <w:rPr>
          <w:rFonts w:ascii="Times New Roman" w:hAnsi="Times New Roman" w:cs="Times New Roman"/>
          <w:sz w:val="24"/>
          <w:szCs w:val="24"/>
        </w:rPr>
      </w:pPr>
      <w:r w:rsidRPr="00126574">
        <w:rPr>
          <w:rFonts w:ascii="Times New Roman" w:hAnsi="Times New Roman" w:cs="Times New Roman"/>
          <w:sz w:val="24"/>
          <w:szCs w:val="24"/>
        </w:rPr>
        <w:t>- практическую отработку учебного материала по учебным предметам «физика», «химия», «биология»</w:t>
      </w:r>
    </w:p>
    <w:p w:rsidR="00126574" w:rsidRPr="00126574" w:rsidRDefault="00126574" w:rsidP="00126574">
      <w:pPr>
        <w:spacing w:after="0" w:line="240" w:lineRule="auto"/>
        <w:ind w:firstLine="709"/>
        <w:jc w:val="both"/>
        <w:rPr>
          <w:rFonts w:ascii="Times New Roman" w:hAnsi="Times New Roman" w:cs="Times New Roman"/>
          <w:sz w:val="24"/>
          <w:szCs w:val="24"/>
        </w:rPr>
      </w:pPr>
      <w:r w:rsidRPr="00126574">
        <w:rPr>
          <w:rFonts w:ascii="Times New Roman" w:hAnsi="Times New Roman" w:cs="Times New Roman"/>
          <w:sz w:val="24"/>
          <w:szCs w:val="24"/>
        </w:rPr>
        <w:t xml:space="preserve">В результате центр «Точка роста» позволил обеспечить повышение охвата обучающихся МБОУ «СОШ№5», расположенных в сельской местности и малых городах, программами </w:t>
      </w:r>
      <w:r w:rsidRPr="00126574">
        <w:rPr>
          <w:rFonts w:ascii="Times New Roman" w:hAnsi="Times New Roman" w:cs="Times New Roman"/>
          <w:sz w:val="24"/>
          <w:szCs w:val="24"/>
        </w:rPr>
        <w:lastRenderedPageBreak/>
        <w:t xml:space="preserve">основного общего и дополнительного образования </w:t>
      </w:r>
      <w:proofErr w:type="spellStart"/>
      <w:proofErr w:type="gramStart"/>
      <w:r w:rsidRPr="00126574">
        <w:rPr>
          <w:rFonts w:ascii="Times New Roman" w:hAnsi="Times New Roman" w:cs="Times New Roman"/>
          <w:sz w:val="24"/>
          <w:szCs w:val="24"/>
        </w:rPr>
        <w:t>естественно-научной</w:t>
      </w:r>
      <w:proofErr w:type="spellEnd"/>
      <w:proofErr w:type="gramEnd"/>
      <w:r w:rsidRPr="00126574">
        <w:rPr>
          <w:rFonts w:ascii="Times New Roman" w:hAnsi="Times New Roman" w:cs="Times New Roman"/>
          <w:sz w:val="24"/>
          <w:szCs w:val="24"/>
        </w:rPr>
        <w:t xml:space="preserve"> и технологической направленностей с использованием современного оборудования.</w:t>
      </w:r>
    </w:p>
    <w:p w:rsidR="00126574" w:rsidRPr="00126574" w:rsidRDefault="00126574" w:rsidP="00126574">
      <w:pPr>
        <w:spacing w:after="0" w:line="240" w:lineRule="auto"/>
        <w:ind w:firstLine="709"/>
        <w:jc w:val="both"/>
        <w:rPr>
          <w:rFonts w:ascii="Times New Roman" w:hAnsi="Times New Roman" w:cs="Times New Roman"/>
          <w:sz w:val="24"/>
          <w:szCs w:val="24"/>
        </w:rPr>
      </w:pPr>
      <w:r w:rsidRPr="00126574">
        <w:rPr>
          <w:rFonts w:ascii="Times New Roman" w:hAnsi="Times New Roman" w:cs="Times New Roman"/>
          <w:sz w:val="24"/>
          <w:szCs w:val="24"/>
        </w:rPr>
        <w:t xml:space="preserve">В соответствии с Порядком реализации в образовательных организациях Приморского края проектов </w:t>
      </w:r>
      <w:proofErr w:type="spellStart"/>
      <w:r w:rsidRPr="00126574">
        <w:rPr>
          <w:rFonts w:ascii="Times New Roman" w:hAnsi="Times New Roman" w:cs="Times New Roman"/>
          <w:sz w:val="24"/>
          <w:szCs w:val="24"/>
        </w:rPr>
        <w:t>предпрофессионального</w:t>
      </w:r>
      <w:proofErr w:type="spellEnd"/>
      <w:r w:rsidRPr="00126574">
        <w:rPr>
          <w:rFonts w:ascii="Times New Roman" w:hAnsi="Times New Roman" w:cs="Times New Roman"/>
          <w:sz w:val="24"/>
          <w:szCs w:val="24"/>
        </w:rPr>
        <w:t xml:space="preserve"> обучения, утвержденным приказом Министерства образования Приморского края от 22.05.2020 № 537-а «О реализации </w:t>
      </w:r>
      <w:proofErr w:type="spellStart"/>
      <w:r w:rsidRPr="00126574">
        <w:rPr>
          <w:rFonts w:ascii="Times New Roman" w:hAnsi="Times New Roman" w:cs="Times New Roman"/>
          <w:sz w:val="24"/>
          <w:szCs w:val="24"/>
        </w:rPr>
        <w:t>предпрофессионального</w:t>
      </w:r>
      <w:proofErr w:type="spellEnd"/>
      <w:r w:rsidRPr="00126574">
        <w:rPr>
          <w:rFonts w:ascii="Times New Roman" w:hAnsi="Times New Roman" w:cs="Times New Roman"/>
          <w:sz w:val="24"/>
          <w:szCs w:val="24"/>
        </w:rPr>
        <w:t xml:space="preserve"> образования в образовательных организациях Приморского края», в целях обеспечения условий развития </w:t>
      </w:r>
      <w:proofErr w:type="gramStart"/>
      <w:r w:rsidRPr="00126574">
        <w:rPr>
          <w:rFonts w:ascii="Times New Roman" w:hAnsi="Times New Roman" w:cs="Times New Roman"/>
          <w:sz w:val="24"/>
          <w:szCs w:val="24"/>
        </w:rPr>
        <w:t>—п</w:t>
      </w:r>
      <w:proofErr w:type="gramEnd"/>
      <w:r w:rsidRPr="00126574">
        <w:rPr>
          <w:rFonts w:ascii="Times New Roman" w:hAnsi="Times New Roman" w:cs="Times New Roman"/>
          <w:sz w:val="24"/>
          <w:szCs w:val="24"/>
        </w:rPr>
        <w:t xml:space="preserve">рофильного обучения и углубленного изучения учебных предметов естественнонаучного профиля и учебных курсов медицинской направленности муниципальное бюджетное общеобразовательное учреждение «Лицей» Дальнереченского городского округа стал победителем краевого конкурса «Медицинский класс </w:t>
      </w:r>
      <w:proofErr w:type="gramStart"/>
      <w:r w:rsidRPr="00126574">
        <w:rPr>
          <w:rFonts w:ascii="Times New Roman" w:hAnsi="Times New Roman" w:cs="Times New Roman"/>
          <w:sz w:val="24"/>
          <w:szCs w:val="24"/>
        </w:rPr>
        <w:t>в</w:t>
      </w:r>
      <w:proofErr w:type="gramEnd"/>
      <w:r w:rsidRPr="00126574">
        <w:rPr>
          <w:rFonts w:ascii="Times New Roman" w:hAnsi="Times New Roman" w:cs="Times New Roman"/>
          <w:sz w:val="24"/>
          <w:szCs w:val="24"/>
        </w:rPr>
        <w:t xml:space="preserve"> </w:t>
      </w:r>
      <w:proofErr w:type="gramStart"/>
      <w:r w:rsidRPr="00126574">
        <w:rPr>
          <w:rFonts w:ascii="Times New Roman" w:hAnsi="Times New Roman" w:cs="Times New Roman"/>
          <w:sz w:val="24"/>
          <w:szCs w:val="24"/>
        </w:rPr>
        <w:t>Приморском</w:t>
      </w:r>
      <w:proofErr w:type="gramEnd"/>
      <w:r w:rsidRPr="00126574">
        <w:rPr>
          <w:rFonts w:ascii="Times New Roman" w:hAnsi="Times New Roman" w:cs="Times New Roman"/>
          <w:sz w:val="24"/>
          <w:szCs w:val="24"/>
        </w:rPr>
        <w:t xml:space="preserve"> школе». С 1 сентября 2021 года в МБОУ «Лицей» функционирует профильный медицинский класс.</w:t>
      </w:r>
    </w:p>
    <w:p w:rsidR="00126574" w:rsidRPr="007C2C73" w:rsidRDefault="00126574" w:rsidP="00C062B7">
      <w:pPr>
        <w:pStyle w:val="a5"/>
        <w:spacing w:before="60"/>
        <w:ind w:firstLine="720"/>
        <w:jc w:val="both"/>
        <w:rPr>
          <w:rFonts w:ascii="Times New Roman" w:hAnsi="Times New Roman" w:cs="Times New Roman"/>
          <w:sz w:val="24"/>
          <w:szCs w:val="24"/>
        </w:rPr>
      </w:pPr>
    </w:p>
    <w:p w:rsidR="00126574" w:rsidRPr="00126574" w:rsidRDefault="00062882" w:rsidP="00126574">
      <w:pPr>
        <w:spacing w:after="0" w:line="240" w:lineRule="auto"/>
        <w:ind w:firstLine="709"/>
        <w:jc w:val="both"/>
        <w:rPr>
          <w:rFonts w:ascii="Times New Roman" w:hAnsi="Times New Roman" w:cs="Times New Roman"/>
          <w:sz w:val="24"/>
          <w:szCs w:val="24"/>
        </w:rPr>
      </w:pPr>
      <w:r w:rsidRPr="007C2C73">
        <w:rPr>
          <w:rFonts w:ascii="Times New Roman" w:hAnsi="Times New Roman" w:cs="Times New Roman"/>
          <w:b/>
          <w:bCs/>
          <w:sz w:val="24"/>
          <w:szCs w:val="24"/>
        </w:rPr>
        <w:t>П.</w:t>
      </w:r>
      <w:r w:rsidR="00982EB6" w:rsidRPr="007C2C73">
        <w:rPr>
          <w:rFonts w:ascii="Times New Roman" w:hAnsi="Times New Roman" w:cs="Times New Roman"/>
          <w:b/>
          <w:bCs/>
          <w:sz w:val="24"/>
          <w:szCs w:val="24"/>
        </w:rPr>
        <w:t>21</w:t>
      </w:r>
      <w:r w:rsidR="00E65555" w:rsidRPr="007C2C73">
        <w:rPr>
          <w:rFonts w:ascii="Times New Roman" w:hAnsi="Times New Roman" w:cs="Times New Roman"/>
          <w:b/>
          <w:bCs/>
          <w:sz w:val="24"/>
          <w:szCs w:val="24"/>
        </w:rPr>
        <w:t>.</w:t>
      </w:r>
      <w:r w:rsidRPr="007C2C73">
        <w:rPr>
          <w:rFonts w:ascii="Times New Roman" w:hAnsi="Times New Roman" w:cs="Times New Roman"/>
          <w:b/>
          <w:bCs/>
          <w:sz w:val="24"/>
          <w:szCs w:val="24"/>
        </w:rPr>
        <w:t xml:space="preserve">  </w:t>
      </w:r>
      <w:proofErr w:type="gramStart"/>
      <w:r w:rsidR="00126574" w:rsidRPr="00126574">
        <w:rPr>
          <w:rFonts w:ascii="Times New Roman" w:hAnsi="Times New Roman" w:cs="Times New Roman"/>
          <w:sz w:val="24"/>
          <w:szCs w:val="24"/>
        </w:rPr>
        <w:t>Согласно Постановления</w:t>
      </w:r>
      <w:proofErr w:type="gramEnd"/>
      <w:r w:rsidR="00126574" w:rsidRPr="00126574">
        <w:rPr>
          <w:rFonts w:ascii="Times New Roman" w:hAnsi="Times New Roman" w:cs="Times New Roman"/>
          <w:sz w:val="24"/>
          <w:szCs w:val="24"/>
        </w:rPr>
        <w:t xml:space="preserve"> Администрации Приморского края № 67-пп от 19.02.2021г. «Об утверждении средней стоимости путевок в организациях отдыха и оздоровления детей, расположенных на территории Приморского края, и стоимости набора продуктов питания в детских оздоровительных лагерях с дневным пребыванием детей, организованных на базе краевых государственных учреждений, муниципальных образовательных организаций в 2021 году». Стоимость набора продуктов питания в детских оздоровительных лагерях с дневным пребыванием детей, организованных на базе краевых государственных учреждений, муниципальных образовательных организаций, в каникулярное время в 2021 году составила:</w:t>
      </w:r>
    </w:p>
    <w:p w:rsidR="00126574" w:rsidRPr="00126574" w:rsidRDefault="00126574" w:rsidP="00126574">
      <w:pPr>
        <w:spacing w:after="0" w:line="240" w:lineRule="auto"/>
        <w:ind w:firstLine="709"/>
        <w:jc w:val="both"/>
        <w:rPr>
          <w:rFonts w:ascii="Times New Roman" w:hAnsi="Times New Roman" w:cs="Times New Roman"/>
          <w:sz w:val="24"/>
          <w:szCs w:val="24"/>
        </w:rPr>
      </w:pPr>
      <w:r w:rsidRPr="00126574">
        <w:rPr>
          <w:rFonts w:ascii="Times New Roman" w:hAnsi="Times New Roman" w:cs="Times New Roman"/>
          <w:sz w:val="24"/>
          <w:szCs w:val="24"/>
        </w:rPr>
        <w:t>- для детей в возрасте от 6,5 до 10 лет при 2-х разовом питании – в размере 142,83 рубля на 1-го ребенка, при трехразовом питании – в размере 178,57 рубля в день на одного ребенка;</w:t>
      </w:r>
    </w:p>
    <w:p w:rsidR="00126574" w:rsidRPr="00126574" w:rsidRDefault="00126574" w:rsidP="00126574">
      <w:pPr>
        <w:spacing w:after="0" w:line="240" w:lineRule="auto"/>
        <w:ind w:firstLine="709"/>
        <w:jc w:val="both"/>
        <w:rPr>
          <w:rFonts w:ascii="Times New Roman" w:hAnsi="Times New Roman" w:cs="Times New Roman"/>
          <w:sz w:val="24"/>
          <w:szCs w:val="24"/>
        </w:rPr>
      </w:pPr>
      <w:r w:rsidRPr="00126574">
        <w:rPr>
          <w:rFonts w:ascii="Times New Roman" w:hAnsi="Times New Roman" w:cs="Times New Roman"/>
          <w:sz w:val="24"/>
          <w:szCs w:val="24"/>
        </w:rPr>
        <w:t>- для детей старше 10 лет и до 15 лет (включительно) при 2-х разовом питании – в размере 161,07 рубля на 1-го ребенка, при трехразовом питани</w:t>
      </w:r>
      <w:proofErr w:type="gramStart"/>
      <w:r w:rsidRPr="00126574">
        <w:rPr>
          <w:rFonts w:ascii="Times New Roman" w:hAnsi="Times New Roman" w:cs="Times New Roman"/>
          <w:sz w:val="24"/>
          <w:szCs w:val="24"/>
        </w:rPr>
        <w:t>и-</w:t>
      </w:r>
      <w:proofErr w:type="gramEnd"/>
      <w:r w:rsidRPr="00126574">
        <w:rPr>
          <w:rFonts w:ascii="Times New Roman" w:hAnsi="Times New Roman" w:cs="Times New Roman"/>
          <w:sz w:val="24"/>
          <w:szCs w:val="24"/>
        </w:rPr>
        <w:t xml:space="preserve"> в размере 201,38 рубля на одного ребенка.</w:t>
      </w:r>
    </w:p>
    <w:p w:rsidR="00126574" w:rsidRPr="00126574" w:rsidRDefault="00126574" w:rsidP="00126574">
      <w:pPr>
        <w:spacing w:after="0" w:line="240" w:lineRule="auto"/>
        <w:ind w:firstLine="709"/>
        <w:jc w:val="both"/>
        <w:rPr>
          <w:rFonts w:ascii="Times New Roman" w:hAnsi="Times New Roman" w:cs="Times New Roman"/>
          <w:sz w:val="24"/>
          <w:szCs w:val="24"/>
        </w:rPr>
      </w:pPr>
      <w:r w:rsidRPr="00126574">
        <w:rPr>
          <w:rFonts w:ascii="Times New Roman" w:hAnsi="Times New Roman" w:cs="Times New Roman"/>
          <w:sz w:val="24"/>
          <w:szCs w:val="24"/>
        </w:rPr>
        <w:t>На предоставление компенсации части расходов на оплату стоимости путевок в загородных детских оздоровительных лагерях родителями (законными представителями) в 2021 году подано 29  заявок на сумму 244,0 тыс. руб. ( в 2020 году подано 16 заявок на сумму 128,0 тыс</w:t>
      </w:r>
      <w:proofErr w:type="gramStart"/>
      <w:r w:rsidRPr="00126574">
        <w:rPr>
          <w:rFonts w:ascii="Times New Roman" w:hAnsi="Times New Roman" w:cs="Times New Roman"/>
          <w:sz w:val="24"/>
          <w:szCs w:val="24"/>
        </w:rPr>
        <w:t>.р</w:t>
      </w:r>
      <w:proofErr w:type="gramEnd"/>
      <w:r w:rsidRPr="00126574">
        <w:rPr>
          <w:rFonts w:ascii="Times New Roman" w:hAnsi="Times New Roman" w:cs="Times New Roman"/>
          <w:sz w:val="24"/>
          <w:szCs w:val="24"/>
        </w:rPr>
        <w:t>ублей, в 2019 году подано 35 заявок на сумму 288,0 тыс. руб., в 2018 году подано 36 заявок на сумму 295,73 тыс. руб.; в 2017 году подано 58 заявлений на сумму 498,94 тыс. руб.).</w:t>
      </w:r>
    </w:p>
    <w:p w:rsidR="00126574" w:rsidRPr="00126574" w:rsidRDefault="00126574" w:rsidP="00126574">
      <w:pPr>
        <w:spacing w:after="0" w:line="240" w:lineRule="auto"/>
        <w:ind w:firstLine="709"/>
        <w:jc w:val="both"/>
        <w:rPr>
          <w:rFonts w:ascii="Times New Roman" w:hAnsi="Times New Roman" w:cs="Times New Roman"/>
          <w:sz w:val="24"/>
          <w:szCs w:val="24"/>
        </w:rPr>
      </w:pPr>
      <w:r w:rsidRPr="00126574">
        <w:rPr>
          <w:rFonts w:ascii="Times New Roman" w:hAnsi="Times New Roman" w:cs="Times New Roman"/>
          <w:sz w:val="24"/>
          <w:szCs w:val="24"/>
        </w:rPr>
        <w:t>В 2021 году на организацию бесплатного питания учащихся общеобразовательных учреждений было израсходовано 23 180,0 тыс. руб. в т.ч. из сре</w:t>
      </w:r>
      <w:proofErr w:type="gramStart"/>
      <w:r w:rsidRPr="00126574">
        <w:rPr>
          <w:rFonts w:ascii="Times New Roman" w:hAnsi="Times New Roman" w:cs="Times New Roman"/>
          <w:sz w:val="24"/>
          <w:szCs w:val="24"/>
        </w:rPr>
        <w:t>дств кр</w:t>
      </w:r>
      <w:proofErr w:type="gramEnd"/>
      <w:r w:rsidRPr="00126574">
        <w:rPr>
          <w:rFonts w:ascii="Times New Roman" w:hAnsi="Times New Roman" w:cs="Times New Roman"/>
          <w:sz w:val="24"/>
          <w:szCs w:val="24"/>
        </w:rPr>
        <w:t xml:space="preserve">аевого бюджета 7 993,3 тыс. </w:t>
      </w:r>
      <w:proofErr w:type="spellStart"/>
      <w:r w:rsidRPr="00126574">
        <w:rPr>
          <w:rFonts w:ascii="Times New Roman" w:hAnsi="Times New Roman" w:cs="Times New Roman"/>
          <w:sz w:val="24"/>
          <w:szCs w:val="24"/>
        </w:rPr>
        <w:t>руб</w:t>
      </w:r>
      <w:proofErr w:type="spellEnd"/>
      <w:r w:rsidRPr="00126574">
        <w:rPr>
          <w:rFonts w:ascii="Times New Roman" w:hAnsi="Times New Roman" w:cs="Times New Roman"/>
          <w:sz w:val="24"/>
          <w:szCs w:val="24"/>
        </w:rPr>
        <w:t xml:space="preserve">, из средств федерального бюджета 15 186,7 тыс. руб.  что на 3 788,43 тыс. руб. выше уровня 2020 года. </w:t>
      </w:r>
    </w:p>
    <w:p w:rsidR="00126574" w:rsidRPr="00126574" w:rsidRDefault="00126574" w:rsidP="00126574">
      <w:pPr>
        <w:spacing w:after="0" w:line="240" w:lineRule="auto"/>
        <w:ind w:firstLine="709"/>
        <w:jc w:val="both"/>
        <w:rPr>
          <w:rFonts w:ascii="Times New Roman" w:hAnsi="Times New Roman" w:cs="Times New Roman"/>
          <w:sz w:val="24"/>
          <w:szCs w:val="24"/>
        </w:rPr>
      </w:pPr>
      <w:proofErr w:type="gramStart"/>
      <w:r w:rsidRPr="00126574">
        <w:rPr>
          <w:rFonts w:ascii="Times New Roman" w:hAnsi="Times New Roman" w:cs="Times New Roman"/>
          <w:sz w:val="24"/>
          <w:szCs w:val="24"/>
        </w:rPr>
        <w:t>На компенсацию части родительской платы в 2021 году за счет средств краевой субвенции израсходовано  6 403,74 тыс. руб., величина среднего размера родительской платы за присмотр и уход в государственных и муниципальных образовательных организациях, реализующих образовательную программу дошкольного образования в Приморском крае, в 2021 году утверждена в размере 1 445 рублей в месяц.</w:t>
      </w:r>
      <w:proofErr w:type="gramEnd"/>
    </w:p>
    <w:p w:rsidR="00126574" w:rsidRDefault="00126574" w:rsidP="00C35081">
      <w:pPr>
        <w:pStyle w:val="a5"/>
        <w:spacing w:before="60"/>
        <w:ind w:firstLine="720"/>
        <w:jc w:val="both"/>
        <w:rPr>
          <w:rFonts w:ascii="Times New Roman" w:hAnsi="Times New Roman" w:cs="Times New Roman"/>
          <w:b/>
          <w:bCs/>
          <w:sz w:val="24"/>
          <w:szCs w:val="24"/>
        </w:rPr>
      </w:pPr>
    </w:p>
    <w:p w:rsidR="00C35081" w:rsidRDefault="00062882" w:rsidP="00C35081">
      <w:pPr>
        <w:pStyle w:val="a5"/>
        <w:spacing w:before="60"/>
        <w:ind w:firstLine="720"/>
        <w:jc w:val="both"/>
        <w:rPr>
          <w:rFonts w:ascii="Times New Roman" w:hAnsi="Times New Roman" w:cs="Times New Roman"/>
          <w:sz w:val="24"/>
          <w:szCs w:val="24"/>
        </w:rPr>
      </w:pPr>
      <w:r w:rsidRPr="007C2C73">
        <w:rPr>
          <w:rFonts w:ascii="Times New Roman" w:hAnsi="Times New Roman" w:cs="Times New Roman"/>
          <w:b/>
          <w:bCs/>
          <w:sz w:val="24"/>
          <w:szCs w:val="24"/>
        </w:rPr>
        <w:t>П.</w:t>
      </w:r>
      <w:r w:rsidR="00982EB6" w:rsidRPr="007C2C73">
        <w:rPr>
          <w:rFonts w:ascii="Times New Roman" w:hAnsi="Times New Roman" w:cs="Times New Roman"/>
          <w:b/>
          <w:bCs/>
          <w:sz w:val="24"/>
          <w:szCs w:val="24"/>
        </w:rPr>
        <w:t>22</w:t>
      </w:r>
      <w:r w:rsidR="00E65555" w:rsidRPr="007C2C73">
        <w:rPr>
          <w:rFonts w:ascii="Times New Roman" w:hAnsi="Times New Roman" w:cs="Times New Roman"/>
          <w:bCs/>
          <w:sz w:val="24"/>
          <w:szCs w:val="24"/>
        </w:rPr>
        <w:t>.</w:t>
      </w:r>
      <w:r w:rsidRPr="007C2C73">
        <w:rPr>
          <w:rFonts w:ascii="Times New Roman" w:hAnsi="Times New Roman" w:cs="Times New Roman"/>
          <w:bCs/>
          <w:sz w:val="24"/>
          <w:szCs w:val="24"/>
        </w:rPr>
        <w:t xml:space="preserve"> </w:t>
      </w:r>
      <w:proofErr w:type="gramStart"/>
      <w:r w:rsidR="00C35081" w:rsidRPr="007C2C73">
        <w:rPr>
          <w:rFonts w:ascii="Times New Roman" w:hAnsi="Times New Roman" w:cs="Times New Roman"/>
          <w:sz w:val="24"/>
          <w:szCs w:val="24"/>
        </w:rPr>
        <w:t>В 20</w:t>
      </w:r>
      <w:r w:rsidR="00126574">
        <w:rPr>
          <w:rFonts w:ascii="Times New Roman" w:hAnsi="Times New Roman" w:cs="Times New Roman"/>
          <w:sz w:val="24"/>
          <w:szCs w:val="24"/>
        </w:rPr>
        <w:t>21</w:t>
      </w:r>
      <w:r w:rsidR="00C35081" w:rsidRPr="007C2C73">
        <w:rPr>
          <w:rFonts w:ascii="Times New Roman" w:hAnsi="Times New Roman" w:cs="Times New Roman"/>
          <w:sz w:val="24"/>
          <w:szCs w:val="24"/>
        </w:rPr>
        <w:t xml:space="preserve"> году наблюдается незначительное уменьшение доли обучающихся в муниципальных общеобразовательных учреждениях, занимающихся во вторую смену, в общей численности, обучающихся в муниципальных общеобр</w:t>
      </w:r>
      <w:r w:rsidR="00373F90">
        <w:rPr>
          <w:rFonts w:ascii="Times New Roman" w:hAnsi="Times New Roman" w:cs="Times New Roman"/>
          <w:sz w:val="24"/>
          <w:szCs w:val="24"/>
        </w:rPr>
        <w:t>азовательных учреждениях составило 29,2  %</w:t>
      </w:r>
      <w:r w:rsidR="00C35081" w:rsidRPr="007C2C73">
        <w:rPr>
          <w:rFonts w:ascii="Times New Roman" w:hAnsi="Times New Roman" w:cs="Times New Roman"/>
          <w:sz w:val="24"/>
          <w:szCs w:val="24"/>
        </w:rPr>
        <w:t xml:space="preserve"> </w:t>
      </w:r>
      <w:proofErr w:type="gramEnd"/>
    </w:p>
    <w:p w:rsidR="00C35081" w:rsidRPr="007C2C73" w:rsidRDefault="00062882" w:rsidP="00C35081">
      <w:pPr>
        <w:pStyle w:val="a5"/>
        <w:spacing w:before="60"/>
        <w:ind w:firstLine="720"/>
        <w:jc w:val="both"/>
        <w:rPr>
          <w:rFonts w:ascii="Times New Roman" w:hAnsi="Times New Roman" w:cs="Times New Roman"/>
          <w:sz w:val="24"/>
          <w:szCs w:val="24"/>
        </w:rPr>
      </w:pPr>
      <w:r w:rsidRPr="007C2C73">
        <w:rPr>
          <w:rFonts w:ascii="Times New Roman" w:hAnsi="Times New Roman" w:cs="Times New Roman"/>
          <w:b/>
          <w:bCs/>
          <w:sz w:val="24"/>
          <w:szCs w:val="24"/>
        </w:rPr>
        <w:t>П.</w:t>
      </w:r>
      <w:r w:rsidR="00982EB6" w:rsidRPr="007C2C73">
        <w:rPr>
          <w:rFonts w:ascii="Times New Roman" w:hAnsi="Times New Roman" w:cs="Times New Roman"/>
          <w:b/>
          <w:bCs/>
          <w:sz w:val="24"/>
          <w:szCs w:val="24"/>
        </w:rPr>
        <w:t>23</w:t>
      </w:r>
      <w:r w:rsidR="00E65555" w:rsidRPr="007C2C73">
        <w:rPr>
          <w:rFonts w:ascii="Times New Roman" w:hAnsi="Times New Roman" w:cs="Times New Roman"/>
          <w:b/>
          <w:bCs/>
          <w:sz w:val="24"/>
          <w:szCs w:val="24"/>
        </w:rPr>
        <w:t>.</w:t>
      </w:r>
      <w:r w:rsidRPr="007C2C73">
        <w:rPr>
          <w:rFonts w:ascii="Times New Roman" w:hAnsi="Times New Roman" w:cs="Times New Roman"/>
          <w:bCs/>
          <w:sz w:val="24"/>
          <w:szCs w:val="24"/>
        </w:rPr>
        <w:t xml:space="preserve">  </w:t>
      </w:r>
      <w:r w:rsidR="00373F90">
        <w:rPr>
          <w:rFonts w:ascii="Times New Roman" w:hAnsi="Times New Roman" w:cs="Times New Roman"/>
          <w:sz w:val="24"/>
          <w:szCs w:val="24"/>
        </w:rPr>
        <w:t xml:space="preserve">В 2021 </w:t>
      </w:r>
      <w:r w:rsidR="00C35081" w:rsidRPr="007C2C73">
        <w:rPr>
          <w:rFonts w:ascii="Times New Roman" w:hAnsi="Times New Roman" w:cs="Times New Roman"/>
          <w:sz w:val="24"/>
          <w:szCs w:val="24"/>
        </w:rPr>
        <w:t>году расходы бюджета муниципального образования на общее образование в расчете на 1 обучающегося в муниципальных общеобразовательных</w:t>
      </w:r>
      <w:r w:rsidR="00373F90">
        <w:rPr>
          <w:rFonts w:ascii="Times New Roman" w:hAnsi="Times New Roman" w:cs="Times New Roman"/>
          <w:sz w:val="24"/>
          <w:szCs w:val="24"/>
        </w:rPr>
        <w:t xml:space="preserve"> учреждениях по сравнению с 2020 годом уменьшилось  на</w:t>
      </w:r>
      <w:r w:rsidR="00FC49E7">
        <w:rPr>
          <w:rFonts w:ascii="Times New Roman" w:hAnsi="Times New Roman" w:cs="Times New Roman"/>
          <w:sz w:val="24"/>
          <w:szCs w:val="24"/>
        </w:rPr>
        <w:t xml:space="preserve"> 12,4</w:t>
      </w:r>
      <w:r w:rsidR="00373F90">
        <w:rPr>
          <w:rFonts w:ascii="Times New Roman" w:hAnsi="Times New Roman" w:cs="Times New Roman"/>
          <w:sz w:val="24"/>
          <w:szCs w:val="24"/>
        </w:rPr>
        <w:t xml:space="preserve"> </w:t>
      </w:r>
      <w:r w:rsidR="00C35081" w:rsidRPr="007C2C73">
        <w:rPr>
          <w:rFonts w:ascii="Times New Roman" w:hAnsi="Times New Roman" w:cs="Times New Roman"/>
          <w:sz w:val="24"/>
          <w:szCs w:val="24"/>
        </w:rPr>
        <w:t xml:space="preserve"> тыс</w:t>
      </w:r>
      <w:proofErr w:type="gramStart"/>
      <w:r w:rsidR="00C35081" w:rsidRPr="007C2C73">
        <w:rPr>
          <w:rFonts w:ascii="Times New Roman" w:hAnsi="Times New Roman" w:cs="Times New Roman"/>
          <w:sz w:val="24"/>
          <w:szCs w:val="24"/>
        </w:rPr>
        <w:t>.р</w:t>
      </w:r>
      <w:proofErr w:type="gramEnd"/>
      <w:r w:rsidR="00C35081" w:rsidRPr="007C2C73">
        <w:rPr>
          <w:rFonts w:ascii="Times New Roman" w:hAnsi="Times New Roman" w:cs="Times New Roman"/>
          <w:sz w:val="24"/>
          <w:szCs w:val="24"/>
        </w:rPr>
        <w:t xml:space="preserve">уб. </w:t>
      </w:r>
    </w:p>
    <w:p w:rsidR="00F54DA2" w:rsidRPr="007C2C73" w:rsidRDefault="00062882" w:rsidP="00F54DA2">
      <w:pPr>
        <w:spacing w:after="0" w:line="240" w:lineRule="auto"/>
        <w:ind w:firstLine="708"/>
        <w:jc w:val="both"/>
        <w:rPr>
          <w:rFonts w:ascii="Times New Roman" w:hAnsi="Times New Roman" w:cs="Times New Roman"/>
          <w:sz w:val="24"/>
          <w:szCs w:val="24"/>
        </w:rPr>
      </w:pPr>
      <w:r w:rsidRPr="007C2C73">
        <w:rPr>
          <w:rFonts w:ascii="Times New Roman" w:hAnsi="Times New Roman" w:cs="Times New Roman"/>
          <w:b/>
          <w:bCs/>
          <w:sz w:val="24"/>
          <w:szCs w:val="24"/>
        </w:rPr>
        <w:t>П.</w:t>
      </w:r>
      <w:r w:rsidR="00982EB6" w:rsidRPr="007C2C73">
        <w:rPr>
          <w:rFonts w:ascii="Times New Roman" w:hAnsi="Times New Roman" w:cs="Times New Roman"/>
          <w:b/>
          <w:bCs/>
          <w:sz w:val="24"/>
          <w:szCs w:val="24"/>
        </w:rPr>
        <w:t>24</w:t>
      </w:r>
      <w:r w:rsidR="00E65555" w:rsidRPr="007C2C73">
        <w:rPr>
          <w:rFonts w:ascii="Times New Roman" w:hAnsi="Times New Roman" w:cs="Times New Roman"/>
          <w:b/>
          <w:bCs/>
          <w:sz w:val="24"/>
          <w:szCs w:val="24"/>
        </w:rPr>
        <w:t>.</w:t>
      </w:r>
      <w:r w:rsidR="00E65555" w:rsidRPr="007C2C73">
        <w:rPr>
          <w:rFonts w:ascii="Times New Roman" w:hAnsi="Times New Roman" w:cs="Times New Roman"/>
          <w:bCs/>
          <w:sz w:val="24"/>
          <w:szCs w:val="24"/>
        </w:rPr>
        <w:t xml:space="preserve"> </w:t>
      </w:r>
      <w:r w:rsidR="00F54DA2" w:rsidRPr="007C2C73">
        <w:rPr>
          <w:rFonts w:ascii="Times New Roman" w:hAnsi="Times New Roman" w:cs="Times New Roman"/>
          <w:sz w:val="24"/>
          <w:szCs w:val="24"/>
        </w:rPr>
        <w:t xml:space="preserve">В Дальнереченском городском округе система дополнительного образования позволяет выявлять и развивать возможности </w:t>
      </w:r>
      <w:proofErr w:type="gramStart"/>
      <w:r w:rsidR="00F54DA2" w:rsidRPr="007C2C73">
        <w:rPr>
          <w:rFonts w:ascii="Times New Roman" w:hAnsi="Times New Roman" w:cs="Times New Roman"/>
          <w:sz w:val="24"/>
          <w:szCs w:val="24"/>
        </w:rPr>
        <w:t>юных</w:t>
      </w:r>
      <w:proofErr w:type="gramEnd"/>
      <w:r w:rsidR="00F54DA2" w:rsidRPr="007C2C73">
        <w:rPr>
          <w:rFonts w:ascii="Times New Roman" w:hAnsi="Times New Roman" w:cs="Times New Roman"/>
          <w:sz w:val="24"/>
          <w:szCs w:val="24"/>
        </w:rPr>
        <w:t xml:space="preserve"> </w:t>
      </w:r>
      <w:proofErr w:type="spellStart"/>
      <w:r w:rsidR="00F54DA2" w:rsidRPr="007C2C73">
        <w:rPr>
          <w:rFonts w:ascii="Times New Roman" w:hAnsi="Times New Roman" w:cs="Times New Roman"/>
          <w:sz w:val="24"/>
          <w:szCs w:val="24"/>
        </w:rPr>
        <w:t>дальнереченцев</w:t>
      </w:r>
      <w:proofErr w:type="spellEnd"/>
      <w:r w:rsidR="00F54DA2" w:rsidRPr="007C2C73">
        <w:rPr>
          <w:rFonts w:ascii="Times New Roman" w:hAnsi="Times New Roman" w:cs="Times New Roman"/>
          <w:sz w:val="24"/>
          <w:szCs w:val="24"/>
        </w:rPr>
        <w:t xml:space="preserve"> в спортивной области. Учреждение дополнительного образования детей </w:t>
      </w:r>
      <w:proofErr w:type="gramStart"/>
      <w:r w:rsidR="00F54DA2" w:rsidRPr="007C2C73">
        <w:rPr>
          <w:rFonts w:ascii="Times New Roman" w:hAnsi="Times New Roman" w:cs="Times New Roman"/>
          <w:sz w:val="24"/>
          <w:szCs w:val="24"/>
        </w:rPr>
        <w:t>в</w:t>
      </w:r>
      <w:proofErr w:type="gramEnd"/>
      <w:r w:rsidR="00F54DA2" w:rsidRPr="007C2C73">
        <w:rPr>
          <w:rFonts w:ascii="Times New Roman" w:hAnsi="Times New Roman" w:cs="Times New Roman"/>
          <w:sz w:val="24"/>
          <w:szCs w:val="24"/>
        </w:rPr>
        <w:t xml:space="preserve"> </w:t>
      </w:r>
      <w:proofErr w:type="gramStart"/>
      <w:r w:rsidR="00F54DA2" w:rsidRPr="007C2C73">
        <w:rPr>
          <w:rFonts w:ascii="Times New Roman" w:hAnsi="Times New Roman" w:cs="Times New Roman"/>
          <w:sz w:val="24"/>
          <w:szCs w:val="24"/>
        </w:rPr>
        <w:t>Дальнереченском</w:t>
      </w:r>
      <w:proofErr w:type="gramEnd"/>
      <w:r w:rsidR="00F54DA2" w:rsidRPr="007C2C73">
        <w:rPr>
          <w:rFonts w:ascii="Times New Roman" w:hAnsi="Times New Roman" w:cs="Times New Roman"/>
          <w:sz w:val="24"/>
          <w:szCs w:val="24"/>
        </w:rPr>
        <w:t xml:space="preserve"> городском округе - МБОУ ДОД "Детско-юношеская спортивная школа" осуществляет реализацию программ дополнительного образования по направлениям: спортивно оздоровительная программа; программа начальной спортивной подготовки и программа для групп учебно-тренировочной </w:t>
      </w:r>
      <w:r w:rsidR="00F54DA2" w:rsidRPr="007C2C73">
        <w:rPr>
          <w:rFonts w:ascii="Times New Roman" w:hAnsi="Times New Roman" w:cs="Times New Roman"/>
          <w:sz w:val="24"/>
          <w:szCs w:val="24"/>
        </w:rPr>
        <w:lastRenderedPageBreak/>
        <w:t>подготовки. Дети получают услуги дополнительного образования и на базе общеобразовательных учреждений в кружках различной направленности: художественно-эстетической, патриотической, интеллектуально-познавательной, экологической, спортивной.</w:t>
      </w:r>
    </w:p>
    <w:p w:rsidR="00F54DA2" w:rsidRPr="007C2C73" w:rsidRDefault="00FC49E7" w:rsidP="00F54DA2">
      <w:pPr>
        <w:pStyle w:val="a5"/>
        <w:spacing w:before="60"/>
        <w:ind w:firstLine="720"/>
        <w:jc w:val="both"/>
        <w:rPr>
          <w:rFonts w:ascii="Times New Roman" w:hAnsi="Times New Roman" w:cs="Times New Roman"/>
          <w:sz w:val="24"/>
          <w:szCs w:val="24"/>
        </w:rPr>
      </w:pPr>
      <w:r>
        <w:rPr>
          <w:rFonts w:ascii="Times New Roman" w:hAnsi="Times New Roman" w:cs="Times New Roman"/>
          <w:sz w:val="24"/>
          <w:szCs w:val="24"/>
        </w:rPr>
        <w:t xml:space="preserve"> По сравнению с 2020</w:t>
      </w:r>
      <w:r w:rsidR="00F54DA2" w:rsidRPr="007C2C73">
        <w:rPr>
          <w:rFonts w:ascii="Times New Roman" w:hAnsi="Times New Roman" w:cs="Times New Roman"/>
          <w:sz w:val="24"/>
          <w:szCs w:val="24"/>
        </w:rPr>
        <w:t xml:space="preserve"> годом доля детей в возрасте 5-18 лет, получающих услуги по дополнительному образованию в организациях различной организационно-правовой собственности, в общей численности детей данной возраст</w:t>
      </w:r>
      <w:r>
        <w:rPr>
          <w:rFonts w:ascii="Times New Roman" w:hAnsi="Times New Roman" w:cs="Times New Roman"/>
          <w:sz w:val="24"/>
          <w:szCs w:val="24"/>
        </w:rPr>
        <w:t>ной группы  составило 60</w:t>
      </w:r>
      <w:r w:rsidR="000D5057" w:rsidRPr="007C2C73">
        <w:rPr>
          <w:rFonts w:ascii="Times New Roman" w:hAnsi="Times New Roman" w:cs="Times New Roman"/>
          <w:sz w:val="24"/>
          <w:szCs w:val="24"/>
        </w:rPr>
        <w:t>%</w:t>
      </w:r>
    </w:p>
    <w:p w:rsidR="00F54DA2" w:rsidRPr="007C2C73" w:rsidRDefault="00F54DA2" w:rsidP="00F54DA2">
      <w:pPr>
        <w:pStyle w:val="a5"/>
        <w:spacing w:before="60"/>
        <w:ind w:firstLine="720"/>
        <w:jc w:val="both"/>
        <w:rPr>
          <w:rFonts w:ascii="Times New Roman" w:hAnsi="Times New Roman" w:cs="Times New Roman"/>
          <w:sz w:val="24"/>
          <w:szCs w:val="24"/>
        </w:rPr>
      </w:pPr>
      <w:r w:rsidRPr="007C2C73">
        <w:rPr>
          <w:rFonts w:ascii="Times New Roman" w:hAnsi="Times New Roman" w:cs="Times New Roman"/>
          <w:sz w:val="24"/>
          <w:szCs w:val="24"/>
        </w:rPr>
        <w:t>Для сохранения положительных тенденций в сфере общего образования Дальнереченского городского округа в течение трехлетнего периода планируется продолжить работу по следующим направлениям:</w:t>
      </w:r>
    </w:p>
    <w:p w:rsidR="00F54DA2" w:rsidRPr="007C2C73" w:rsidRDefault="00F54DA2" w:rsidP="00F54DA2">
      <w:pPr>
        <w:pStyle w:val="a5"/>
        <w:spacing w:before="60"/>
        <w:ind w:firstLine="720"/>
        <w:jc w:val="both"/>
        <w:rPr>
          <w:rFonts w:ascii="Times New Roman" w:hAnsi="Times New Roman" w:cs="Times New Roman"/>
          <w:sz w:val="24"/>
          <w:szCs w:val="24"/>
        </w:rPr>
      </w:pPr>
      <w:r w:rsidRPr="007C2C73">
        <w:rPr>
          <w:rFonts w:ascii="Times New Roman" w:hAnsi="Times New Roman" w:cs="Times New Roman"/>
          <w:sz w:val="24"/>
          <w:szCs w:val="24"/>
        </w:rPr>
        <w:t>- создание многофункциональной, диверсифицированной и индивидуализированной образовательной среды на основе оснащения школ современным учебным и учебно-наглядным оборудованием, интерактивными средствами обучения, информационными ресурсами, в том числе и на электронных носителях;</w:t>
      </w:r>
    </w:p>
    <w:p w:rsidR="00F54DA2" w:rsidRPr="007C2C73" w:rsidRDefault="00F54DA2" w:rsidP="00F54DA2">
      <w:pPr>
        <w:pStyle w:val="a5"/>
        <w:spacing w:before="60"/>
        <w:ind w:firstLine="720"/>
        <w:jc w:val="both"/>
        <w:rPr>
          <w:rFonts w:ascii="Times New Roman" w:hAnsi="Times New Roman" w:cs="Times New Roman"/>
          <w:sz w:val="24"/>
          <w:szCs w:val="24"/>
        </w:rPr>
      </w:pPr>
      <w:r w:rsidRPr="007C2C73">
        <w:rPr>
          <w:rFonts w:ascii="Times New Roman" w:hAnsi="Times New Roman" w:cs="Times New Roman"/>
          <w:sz w:val="24"/>
          <w:szCs w:val="24"/>
        </w:rPr>
        <w:t>- индивидуализация обучения, внедрение новых форм обучения, в т.ч. дистанционного обучения, инклюзивного образования детей-инвалидов;</w:t>
      </w:r>
    </w:p>
    <w:p w:rsidR="00F54DA2" w:rsidRPr="007C2C73" w:rsidRDefault="00F54DA2" w:rsidP="00F54DA2">
      <w:pPr>
        <w:pStyle w:val="a5"/>
        <w:spacing w:before="60"/>
        <w:ind w:firstLine="720"/>
        <w:jc w:val="both"/>
        <w:rPr>
          <w:rFonts w:ascii="Times New Roman" w:hAnsi="Times New Roman" w:cs="Times New Roman"/>
          <w:sz w:val="24"/>
          <w:szCs w:val="24"/>
        </w:rPr>
      </w:pPr>
      <w:r w:rsidRPr="007C2C73">
        <w:rPr>
          <w:rFonts w:ascii="Times New Roman" w:hAnsi="Times New Roman" w:cs="Times New Roman"/>
          <w:sz w:val="24"/>
          <w:szCs w:val="24"/>
        </w:rPr>
        <w:t>- организация работы по созданию эффективной системы охраны здоровья, физического развития детей и подростков;</w:t>
      </w:r>
    </w:p>
    <w:p w:rsidR="00F54DA2" w:rsidRPr="007C2C73" w:rsidRDefault="00F54DA2" w:rsidP="00F54DA2">
      <w:pPr>
        <w:pStyle w:val="a5"/>
        <w:spacing w:before="60"/>
        <w:ind w:firstLine="720"/>
        <w:jc w:val="both"/>
        <w:rPr>
          <w:rFonts w:ascii="Times New Roman" w:hAnsi="Times New Roman" w:cs="Times New Roman"/>
          <w:sz w:val="24"/>
          <w:szCs w:val="24"/>
        </w:rPr>
      </w:pPr>
      <w:r w:rsidRPr="007C2C73">
        <w:rPr>
          <w:rFonts w:ascii="Times New Roman" w:hAnsi="Times New Roman" w:cs="Times New Roman"/>
          <w:sz w:val="24"/>
          <w:szCs w:val="24"/>
        </w:rPr>
        <w:t>- постоянное повышение квалификации педагогических работников;</w:t>
      </w:r>
    </w:p>
    <w:p w:rsidR="00F54DA2" w:rsidRPr="007C2C73" w:rsidRDefault="00F54DA2" w:rsidP="00F54DA2">
      <w:pPr>
        <w:pStyle w:val="a5"/>
        <w:spacing w:before="60"/>
        <w:ind w:firstLine="720"/>
        <w:jc w:val="both"/>
        <w:rPr>
          <w:rFonts w:ascii="Times New Roman" w:hAnsi="Times New Roman" w:cs="Times New Roman"/>
          <w:sz w:val="24"/>
          <w:szCs w:val="24"/>
        </w:rPr>
      </w:pPr>
      <w:r w:rsidRPr="007C2C73">
        <w:rPr>
          <w:rFonts w:ascii="Times New Roman" w:hAnsi="Times New Roman" w:cs="Times New Roman"/>
          <w:sz w:val="24"/>
          <w:szCs w:val="24"/>
        </w:rPr>
        <w:t>- рациональное использование возможностей вариативной части учебного плана (ведение факультатива, элективных курсов, спецкурсов и др.);</w:t>
      </w:r>
    </w:p>
    <w:p w:rsidR="00F54DA2" w:rsidRPr="007C2C73" w:rsidRDefault="00F54DA2" w:rsidP="00F54DA2">
      <w:pPr>
        <w:pStyle w:val="a5"/>
        <w:spacing w:before="60"/>
        <w:ind w:firstLine="720"/>
        <w:jc w:val="both"/>
        <w:rPr>
          <w:rFonts w:ascii="Times New Roman" w:hAnsi="Times New Roman" w:cs="Times New Roman"/>
          <w:sz w:val="24"/>
          <w:szCs w:val="24"/>
        </w:rPr>
      </w:pPr>
      <w:r w:rsidRPr="007C2C73">
        <w:rPr>
          <w:rFonts w:ascii="Times New Roman" w:hAnsi="Times New Roman" w:cs="Times New Roman"/>
          <w:sz w:val="24"/>
          <w:szCs w:val="24"/>
        </w:rPr>
        <w:t>- привлечение молодых специалистов для работы в образовательных организациях Дальнереченского городского округа.</w:t>
      </w:r>
    </w:p>
    <w:p w:rsidR="00F54DA2" w:rsidRPr="007C2C73" w:rsidRDefault="00F54DA2" w:rsidP="00F54DA2">
      <w:pPr>
        <w:pStyle w:val="a5"/>
        <w:spacing w:after="0"/>
        <w:jc w:val="both"/>
        <w:rPr>
          <w:rFonts w:ascii="Times New Roman" w:hAnsi="Times New Roman" w:cs="Times New Roman"/>
          <w:sz w:val="24"/>
          <w:szCs w:val="24"/>
        </w:rPr>
      </w:pPr>
    </w:p>
    <w:p w:rsidR="00F54DA2" w:rsidRPr="007C2C73" w:rsidRDefault="00F54DA2" w:rsidP="00C062B7">
      <w:pPr>
        <w:spacing w:after="0" w:line="240" w:lineRule="auto"/>
        <w:ind w:firstLine="708"/>
        <w:jc w:val="both"/>
        <w:rPr>
          <w:rFonts w:ascii="Times New Roman" w:hAnsi="Times New Roman" w:cs="Times New Roman"/>
          <w:bCs/>
          <w:sz w:val="24"/>
          <w:szCs w:val="24"/>
        </w:rPr>
      </w:pPr>
    </w:p>
    <w:p w:rsidR="00F54DA2" w:rsidRPr="007C2C73" w:rsidRDefault="00F54DA2" w:rsidP="00C062B7">
      <w:pPr>
        <w:spacing w:after="0" w:line="240" w:lineRule="auto"/>
        <w:ind w:firstLine="708"/>
        <w:jc w:val="both"/>
        <w:rPr>
          <w:rFonts w:ascii="Times New Roman" w:hAnsi="Times New Roman" w:cs="Times New Roman"/>
          <w:bCs/>
          <w:sz w:val="24"/>
          <w:szCs w:val="24"/>
        </w:rPr>
      </w:pPr>
    </w:p>
    <w:p w:rsidR="000379FE" w:rsidRPr="007C2C73" w:rsidRDefault="0001610F" w:rsidP="00C062B7">
      <w:pPr>
        <w:keepNext/>
        <w:shd w:val="clear" w:color="auto" w:fill="E6E6E6"/>
        <w:autoSpaceDE w:val="0"/>
        <w:autoSpaceDN w:val="0"/>
        <w:adjustRightInd w:val="0"/>
        <w:spacing w:after="0" w:line="240" w:lineRule="auto"/>
        <w:jc w:val="center"/>
        <w:rPr>
          <w:rFonts w:ascii="Times New Roman" w:hAnsi="Times New Roman" w:cs="Times New Roman"/>
          <w:b/>
          <w:bCs/>
          <w:sz w:val="24"/>
          <w:szCs w:val="24"/>
        </w:rPr>
      </w:pPr>
      <w:r w:rsidRPr="007C2C73">
        <w:rPr>
          <w:rFonts w:ascii="Times New Roman" w:hAnsi="Times New Roman" w:cs="Times New Roman"/>
          <w:b/>
          <w:bCs/>
          <w:sz w:val="24"/>
          <w:szCs w:val="24"/>
          <w:lang w:val="en-US"/>
        </w:rPr>
        <w:t>IV</w:t>
      </w:r>
      <w:r w:rsidR="002374A5" w:rsidRPr="007C2C73">
        <w:rPr>
          <w:rFonts w:ascii="Times New Roman" w:hAnsi="Times New Roman" w:cs="Times New Roman"/>
          <w:b/>
          <w:bCs/>
          <w:sz w:val="24"/>
          <w:szCs w:val="24"/>
        </w:rPr>
        <w:t>.</w:t>
      </w:r>
      <w:r w:rsidRPr="007C2C73">
        <w:rPr>
          <w:rFonts w:ascii="Times New Roman" w:hAnsi="Times New Roman" w:cs="Times New Roman"/>
          <w:b/>
          <w:bCs/>
          <w:sz w:val="24"/>
          <w:szCs w:val="24"/>
        </w:rPr>
        <w:t xml:space="preserve"> Культура</w:t>
      </w:r>
    </w:p>
    <w:p w:rsidR="000379FE" w:rsidRPr="007C2C73" w:rsidRDefault="000379FE" w:rsidP="00C062B7">
      <w:pPr>
        <w:keepNext/>
        <w:shd w:val="clear" w:color="auto" w:fill="E6E6E6"/>
        <w:autoSpaceDE w:val="0"/>
        <w:autoSpaceDN w:val="0"/>
        <w:adjustRightInd w:val="0"/>
        <w:spacing w:after="0" w:line="240" w:lineRule="auto"/>
        <w:jc w:val="center"/>
        <w:rPr>
          <w:rFonts w:ascii="Times New Roman" w:hAnsi="Times New Roman" w:cs="Times New Roman"/>
          <w:b/>
          <w:bCs/>
          <w:sz w:val="24"/>
          <w:szCs w:val="24"/>
        </w:rPr>
      </w:pPr>
    </w:p>
    <w:p w:rsidR="00841B42" w:rsidRPr="007C2C73" w:rsidRDefault="00841B42" w:rsidP="00C062B7">
      <w:pPr>
        <w:widowControl w:val="0"/>
        <w:spacing w:line="240" w:lineRule="auto"/>
        <w:ind w:firstLine="540"/>
        <w:jc w:val="both"/>
        <w:rPr>
          <w:rFonts w:ascii="Times New Roman" w:hAnsi="Times New Roman" w:cs="Times New Roman"/>
          <w:sz w:val="24"/>
          <w:szCs w:val="24"/>
        </w:rPr>
      </w:pPr>
    </w:p>
    <w:p w:rsidR="00FD726E" w:rsidRPr="007C2C73" w:rsidRDefault="00FD726E" w:rsidP="00FD726E">
      <w:pPr>
        <w:widowControl w:val="0"/>
        <w:spacing w:line="240" w:lineRule="auto"/>
        <w:ind w:firstLine="540"/>
        <w:jc w:val="both"/>
        <w:rPr>
          <w:rFonts w:ascii="Times New Roman" w:hAnsi="Times New Roman" w:cs="Times New Roman"/>
          <w:sz w:val="24"/>
          <w:szCs w:val="24"/>
        </w:rPr>
      </w:pPr>
      <w:r w:rsidRPr="007C2C73">
        <w:rPr>
          <w:rFonts w:ascii="Times New Roman" w:hAnsi="Times New Roman" w:cs="Times New Roman"/>
          <w:sz w:val="24"/>
          <w:szCs w:val="24"/>
        </w:rPr>
        <w:t xml:space="preserve">По разделу «Культура» объектами учёта являются: библиотеки, учреждения клубного типа, парки, техническое состояние учреждений культуры и объектов культурного наследия, а также среднемесячная номинальная заработная плата работников муниципальных учреждений культуры и работников муниципальных учреждений физической культуры и спорта. При анализе показателей учитывались формы государственной статистической отчетности 6-НК – сведения о библиотеках и 7-НК – сведения об учреждениях </w:t>
      </w:r>
      <w:proofErr w:type="spellStart"/>
      <w:r w:rsidRPr="007C2C73">
        <w:rPr>
          <w:rFonts w:ascii="Times New Roman" w:hAnsi="Times New Roman" w:cs="Times New Roman"/>
          <w:sz w:val="24"/>
          <w:szCs w:val="24"/>
        </w:rPr>
        <w:t>культурно-досугового</w:t>
      </w:r>
      <w:proofErr w:type="spellEnd"/>
      <w:r w:rsidRPr="007C2C73">
        <w:rPr>
          <w:rFonts w:ascii="Times New Roman" w:hAnsi="Times New Roman" w:cs="Times New Roman"/>
          <w:sz w:val="24"/>
          <w:szCs w:val="24"/>
        </w:rPr>
        <w:t xml:space="preserve"> типа системы Министерства культуры Российской Федерации.</w:t>
      </w:r>
    </w:p>
    <w:p w:rsidR="00FD726E" w:rsidRPr="007C2C73" w:rsidRDefault="00FD726E" w:rsidP="00FD726E">
      <w:pPr>
        <w:widowControl w:val="0"/>
        <w:spacing w:after="0" w:line="240" w:lineRule="auto"/>
        <w:ind w:firstLine="539"/>
        <w:jc w:val="both"/>
        <w:rPr>
          <w:rFonts w:ascii="Times New Roman" w:hAnsi="Times New Roman" w:cs="Times New Roman"/>
          <w:b/>
          <w:sz w:val="24"/>
          <w:szCs w:val="24"/>
        </w:rPr>
      </w:pPr>
    </w:p>
    <w:p w:rsidR="00FD726E" w:rsidRPr="007C2C73" w:rsidRDefault="00FD726E" w:rsidP="00FD726E">
      <w:pPr>
        <w:widowControl w:val="0"/>
        <w:spacing w:line="240" w:lineRule="auto"/>
        <w:ind w:firstLine="540"/>
        <w:jc w:val="both"/>
        <w:rPr>
          <w:rFonts w:ascii="Times New Roman" w:hAnsi="Times New Roman" w:cs="Times New Roman"/>
          <w:sz w:val="24"/>
          <w:szCs w:val="24"/>
        </w:rPr>
      </w:pPr>
      <w:r w:rsidRPr="007C2C73">
        <w:rPr>
          <w:rFonts w:ascii="Times New Roman" w:hAnsi="Times New Roman" w:cs="Times New Roman"/>
          <w:b/>
          <w:sz w:val="24"/>
          <w:szCs w:val="24"/>
        </w:rPr>
        <w:t>П.25.</w:t>
      </w:r>
      <w:r w:rsidRPr="007C2C73">
        <w:rPr>
          <w:rFonts w:ascii="Times New Roman" w:hAnsi="Times New Roman" w:cs="Times New Roman"/>
          <w:sz w:val="24"/>
          <w:szCs w:val="24"/>
        </w:rPr>
        <w:t xml:space="preserve"> Сеть учреждений клубного типа сохранена и соответствует потребности по количеству объектов. С учётом норматива по количеству посадочных мест на количество жителей (утвержденный в крае норматив для городских округов – 50 мест на 1000 человек), обеспеченность учреждениями клубного типа </w:t>
      </w:r>
      <w:proofErr w:type="gramStart"/>
      <w:r w:rsidRPr="007C2C73">
        <w:rPr>
          <w:rFonts w:ascii="Times New Roman" w:hAnsi="Times New Roman" w:cs="Times New Roman"/>
          <w:sz w:val="24"/>
          <w:szCs w:val="24"/>
        </w:rPr>
        <w:t>в</w:t>
      </w:r>
      <w:proofErr w:type="gramEnd"/>
      <w:r w:rsidRPr="007C2C73">
        <w:rPr>
          <w:rFonts w:ascii="Times New Roman" w:hAnsi="Times New Roman" w:cs="Times New Roman"/>
          <w:sz w:val="24"/>
          <w:szCs w:val="24"/>
        </w:rPr>
        <w:t xml:space="preserve"> </w:t>
      </w:r>
      <w:proofErr w:type="gramStart"/>
      <w:r w:rsidRPr="007C2C73">
        <w:rPr>
          <w:rFonts w:ascii="Times New Roman" w:hAnsi="Times New Roman" w:cs="Times New Roman"/>
          <w:sz w:val="24"/>
          <w:szCs w:val="24"/>
        </w:rPr>
        <w:t>Дальнереченском</w:t>
      </w:r>
      <w:proofErr w:type="gramEnd"/>
      <w:r w:rsidRPr="007C2C73">
        <w:rPr>
          <w:rFonts w:ascii="Times New Roman" w:hAnsi="Times New Roman" w:cs="Times New Roman"/>
          <w:sz w:val="24"/>
          <w:szCs w:val="24"/>
        </w:rPr>
        <w:t xml:space="preserve"> городском о</w:t>
      </w:r>
      <w:r w:rsidR="00FC49E7">
        <w:rPr>
          <w:rFonts w:ascii="Times New Roman" w:hAnsi="Times New Roman" w:cs="Times New Roman"/>
          <w:sz w:val="24"/>
          <w:szCs w:val="24"/>
        </w:rPr>
        <w:t>круге по состоянию на 01.01.2022 года составляет 46,1</w:t>
      </w:r>
      <w:r w:rsidRPr="007C2C73">
        <w:rPr>
          <w:rFonts w:ascii="Times New Roman" w:hAnsi="Times New Roman" w:cs="Times New Roman"/>
          <w:sz w:val="24"/>
          <w:szCs w:val="24"/>
        </w:rPr>
        <w:t xml:space="preserve"> %. </w:t>
      </w:r>
    </w:p>
    <w:p w:rsidR="00FD726E" w:rsidRPr="007C2C73" w:rsidRDefault="00FD726E" w:rsidP="00FD726E">
      <w:pPr>
        <w:widowControl w:val="0"/>
        <w:spacing w:after="0" w:line="240" w:lineRule="auto"/>
        <w:ind w:firstLine="539"/>
        <w:jc w:val="both"/>
        <w:rPr>
          <w:rFonts w:ascii="Times New Roman" w:hAnsi="Times New Roman" w:cs="Times New Roman"/>
          <w:b/>
          <w:sz w:val="24"/>
          <w:szCs w:val="24"/>
        </w:rPr>
      </w:pPr>
    </w:p>
    <w:p w:rsidR="00101F36" w:rsidRPr="00101F36" w:rsidRDefault="00FD726E" w:rsidP="00101F36">
      <w:pPr>
        <w:spacing w:after="0" w:line="240" w:lineRule="auto"/>
        <w:ind w:firstLine="709"/>
        <w:jc w:val="both"/>
        <w:rPr>
          <w:rFonts w:ascii="Times New Roman" w:hAnsi="Times New Roman" w:cs="Times New Roman"/>
          <w:sz w:val="24"/>
          <w:szCs w:val="24"/>
        </w:rPr>
      </w:pPr>
      <w:r w:rsidRPr="007C2C73">
        <w:rPr>
          <w:rFonts w:ascii="Times New Roman" w:hAnsi="Times New Roman" w:cs="Times New Roman"/>
          <w:b/>
          <w:sz w:val="24"/>
          <w:szCs w:val="24"/>
        </w:rPr>
        <w:t>П.26</w:t>
      </w:r>
      <w:r w:rsidRPr="007C2C73">
        <w:rPr>
          <w:rFonts w:ascii="Times New Roman" w:hAnsi="Times New Roman" w:cs="Times New Roman"/>
          <w:sz w:val="24"/>
          <w:szCs w:val="24"/>
        </w:rPr>
        <w:t xml:space="preserve">. В соответствии с действующими нормами и нормативами (6 библиотек на городской округ) уровень обеспеченности библиотеками Дальнереченского городского округа составляет 100%. Согласно Модельного стандарта деятельности муниципальных общедоступных библиотек Приморского края в городском округе количество библиотек  определяется  в зависимости от количества жителей или  градостроительной специфики: при </w:t>
      </w:r>
      <w:proofErr w:type="spellStart"/>
      <w:r w:rsidRPr="007C2C73">
        <w:rPr>
          <w:rFonts w:ascii="Times New Roman" w:hAnsi="Times New Roman" w:cs="Times New Roman"/>
          <w:sz w:val="24"/>
          <w:szCs w:val="24"/>
        </w:rPr>
        <w:t>среднеэтажной</w:t>
      </w:r>
      <w:proofErr w:type="spellEnd"/>
      <w:r w:rsidRPr="007C2C73">
        <w:rPr>
          <w:rFonts w:ascii="Times New Roman" w:hAnsi="Times New Roman" w:cs="Times New Roman"/>
          <w:sz w:val="24"/>
          <w:szCs w:val="24"/>
        </w:rPr>
        <w:t xml:space="preserve"> и малоэтажной застройке рекомендуется одна библиотека на каждые 5 тыс. жителей</w:t>
      </w:r>
      <w:proofErr w:type="gramStart"/>
      <w:r w:rsidRPr="007C2C73">
        <w:rPr>
          <w:rFonts w:ascii="Times New Roman" w:hAnsi="Times New Roman" w:cs="Times New Roman"/>
          <w:sz w:val="24"/>
          <w:szCs w:val="24"/>
        </w:rPr>
        <w:t>.</w:t>
      </w:r>
      <w:proofErr w:type="gramEnd"/>
      <w:r w:rsidRPr="007C2C73">
        <w:rPr>
          <w:rFonts w:ascii="Times New Roman" w:hAnsi="Times New Roman" w:cs="Times New Roman"/>
          <w:sz w:val="24"/>
          <w:szCs w:val="24"/>
        </w:rPr>
        <w:t xml:space="preserve"> </w:t>
      </w:r>
      <w:proofErr w:type="gramStart"/>
      <w:r w:rsidRPr="007C2C73">
        <w:rPr>
          <w:rFonts w:ascii="Times New Roman" w:hAnsi="Times New Roman" w:cs="Times New Roman"/>
          <w:sz w:val="24"/>
          <w:szCs w:val="24"/>
        </w:rPr>
        <w:t>к</w:t>
      </w:r>
      <w:proofErr w:type="gramEnd"/>
      <w:r w:rsidRPr="007C2C73">
        <w:rPr>
          <w:rFonts w:ascii="Times New Roman" w:hAnsi="Times New Roman" w:cs="Times New Roman"/>
          <w:sz w:val="24"/>
          <w:szCs w:val="24"/>
        </w:rPr>
        <w:t xml:space="preserve">оличество детских библиотек определяется из расчета – 1 библиотека на 5,5 тыс. жителей в возрасте до 14 лет. </w:t>
      </w:r>
      <w:proofErr w:type="gramStart"/>
      <w:r w:rsidRPr="007C2C73">
        <w:rPr>
          <w:rFonts w:ascii="Times New Roman" w:hAnsi="Times New Roman" w:cs="Times New Roman"/>
          <w:sz w:val="24"/>
          <w:szCs w:val="24"/>
        </w:rPr>
        <w:t>В</w:t>
      </w:r>
      <w:proofErr w:type="gramEnd"/>
      <w:r w:rsidRPr="007C2C73">
        <w:rPr>
          <w:rFonts w:ascii="Times New Roman" w:hAnsi="Times New Roman" w:cs="Times New Roman"/>
          <w:sz w:val="24"/>
          <w:szCs w:val="24"/>
        </w:rPr>
        <w:t xml:space="preserve"> </w:t>
      </w:r>
      <w:proofErr w:type="gramStart"/>
      <w:r w:rsidRPr="007C2C73">
        <w:rPr>
          <w:rFonts w:ascii="Times New Roman" w:hAnsi="Times New Roman" w:cs="Times New Roman"/>
          <w:sz w:val="24"/>
          <w:szCs w:val="24"/>
        </w:rPr>
        <w:t>Дальнереченском</w:t>
      </w:r>
      <w:proofErr w:type="gramEnd"/>
      <w:r w:rsidRPr="007C2C73">
        <w:rPr>
          <w:rFonts w:ascii="Times New Roman" w:hAnsi="Times New Roman" w:cs="Times New Roman"/>
          <w:sz w:val="24"/>
          <w:szCs w:val="24"/>
        </w:rPr>
        <w:t xml:space="preserve"> городском округе нет отдельной </w:t>
      </w:r>
      <w:r w:rsidRPr="007C2C73">
        <w:rPr>
          <w:rFonts w:ascii="Times New Roman" w:hAnsi="Times New Roman" w:cs="Times New Roman"/>
          <w:sz w:val="24"/>
          <w:szCs w:val="24"/>
        </w:rPr>
        <w:lastRenderedPageBreak/>
        <w:t>специализированной детской библиотеки при ко</w:t>
      </w:r>
      <w:r w:rsidR="00101F36">
        <w:rPr>
          <w:rFonts w:ascii="Times New Roman" w:hAnsi="Times New Roman" w:cs="Times New Roman"/>
          <w:sz w:val="24"/>
          <w:szCs w:val="24"/>
        </w:rPr>
        <w:t>личестве детского населения 4625 (на 01.01.2021</w:t>
      </w:r>
      <w:r w:rsidRPr="007C2C73">
        <w:rPr>
          <w:rFonts w:ascii="Times New Roman" w:hAnsi="Times New Roman" w:cs="Times New Roman"/>
          <w:sz w:val="24"/>
          <w:szCs w:val="24"/>
        </w:rPr>
        <w:t xml:space="preserve"> г.) человек. </w:t>
      </w:r>
      <w:r w:rsidR="00101F36" w:rsidRPr="00101F36">
        <w:rPr>
          <w:rFonts w:ascii="Times New Roman" w:hAnsi="Times New Roman" w:cs="Times New Roman"/>
          <w:sz w:val="24"/>
          <w:szCs w:val="24"/>
        </w:rPr>
        <w:t>Количество пользователей в 2021 году составило 7456</w:t>
      </w:r>
      <w:r w:rsidR="00101F36">
        <w:rPr>
          <w:rFonts w:ascii="Times New Roman" w:hAnsi="Times New Roman" w:cs="Times New Roman"/>
          <w:sz w:val="24"/>
          <w:szCs w:val="24"/>
        </w:rPr>
        <w:t xml:space="preserve">. </w:t>
      </w:r>
      <w:r w:rsidR="00101F36" w:rsidRPr="00101F36">
        <w:rPr>
          <w:rFonts w:ascii="Times New Roman" w:hAnsi="Times New Roman" w:cs="Times New Roman"/>
          <w:sz w:val="24"/>
          <w:szCs w:val="24"/>
        </w:rPr>
        <w:t xml:space="preserve"> </w:t>
      </w:r>
      <w:r w:rsidR="00101F36">
        <w:rPr>
          <w:rFonts w:ascii="Times New Roman" w:hAnsi="Times New Roman" w:cs="Times New Roman"/>
          <w:sz w:val="24"/>
          <w:szCs w:val="24"/>
        </w:rPr>
        <w:t xml:space="preserve"> </w:t>
      </w:r>
      <w:r w:rsidR="00101F36" w:rsidRPr="00101F36">
        <w:rPr>
          <w:rFonts w:ascii="Times New Roman" w:hAnsi="Times New Roman" w:cs="Times New Roman"/>
          <w:sz w:val="24"/>
          <w:szCs w:val="24"/>
        </w:rPr>
        <w:t xml:space="preserve">Из общего числа пользователей библиотек преобладают дети до 14 лет -  47%, молодежь – 18,9% пользователи старше 30 лет составляют – 34,1%.В рамках национального проекта «Культура» МБУ «Централизованная библиотечная система» Дальнереченского городского округа в I квартале 2021 г. зарегистрировано на портале PRO. Культура РФ. Учреждение имеет статус – Лидер.  По состоянию на 31 декабря 2021 г. на портале размещено 26 событий, 24 из них прошло </w:t>
      </w:r>
      <w:proofErr w:type="spellStart"/>
      <w:r w:rsidR="00101F36" w:rsidRPr="00101F36">
        <w:rPr>
          <w:rFonts w:ascii="Times New Roman" w:hAnsi="Times New Roman" w:cs="Times New Roman"/>
          <w:sz w:val="24"/>
          <w:szCs w:val="24"/>
        </w:rPr>
        <w:t>модерацию</w:t>
      </w:r>
      <w:proofErr w:type="spellEnd"/>
      <w:r w:rsidR="00101F36" w:rsidRPr="00101F36">
        <w:rPr>
          <w:rFonts w:ascii="Times New Roman" w:hAnsi="Times New Roman" w:cs="Times New Roman"/>
          <w:sz w:val="24"/>
          <w:szCs w:val="24"/>
        </w:rPr>
        <w:t xml:space="preserve">. Размещено 9 обзоров событий. Трансляции не проводились.  Просмотров - 24819, визитов - 2261. </w:t>
      </w:r>
    </w:p>
    <w:p w:rsidR="00101F36" w:rsidRPr="00101F36" w:rsidRDefault="00101F36" w:rsidP="00101F36">
      <w:pPr>
        <w:spacing w:after="0" w:line="240" w:lineRule="auto"/>
        <w:ind w:firstLine="709"/>
        <w:jc w:val="both"/>
        <w:rPr>
          <w:rFonts w:ascii="Times New Roman" w:hAnsi="Times New Roman" w:cs="Times New Roman"/>
          <w:sz w:val="24"/>
          <w:szCs w:val="24"/>
        </w:rPr>
      </w:pPr>
      <w:r w:rsidRPr="00101F36">
        <w:rPr>
          <w:rFonts w:ascii="Times New Roman" w:hAnsi="Times New Roman" w:cs="Times New Roman"/>
          <w:sz w:val="24"/>
          <w:szCs w:val="24"/>
        </w:rPr>
        <w:t>Еженедельно предоставлялась информация на сайт Дальнереченского городского округа (280 публикаций).</w:t>
      </w:r>
    </w:p>
    <w:p w:rsidR="00101F36" w:rsidRPr="00101F36" w:rsidRDefault="00101F36" w:rsidP="00101F36">
      <w:pPr>
        <w:spacing w:after="0" w:line="240" w:lineRule="auto"/>
        <w:ind w:firstLine="709"/>
        <w:jc w:val="both"/>
        <w:outlineLvl w:val="1"/>
        <w:rPr>
          <w:rFonts w:ascii="Times New Roman" w:hAnsi="Times New Roman" w:cs="Times New Roman"/>
          <w:sz w:val="24"/>
          <w:szCs w:val="24"/>
        </w:rPr>
      </w:pPr>
      <w:r w:rsidRPr="00101F36">
        <w:rPr>
          <w:rFonts w:ascii="Times New Roman" w:hAnsi="Times New Roman" w:cs="Times New Roman"/>
          <w:sz w:val="24"/>
          <w:szCs w:val="24"/>
        </w:rPr>
        <w:t xml:space="preserve">Особое внимание специалисты ЦБС в 2021 г. уделяли работе в </w:t>
      </w:r>
      <w:proofErr w:type="spellStart"/>
      <w:r w:rsidRPr="00101F36">
        <w:rPr>
          <w:rFonts w:ascii="Times New Roman" w:hAnsi="Times New Roman" w:cs="Times New Roman"/>
          <w:sz w:val="24"/>
          <w:szCs w:val="24"/>
        </w:rPr>
        <w:t>соцсети</w:t>
      </w:r>
      <w:proofErr w:type="spellEnd"/>
      <w:r w:rsidRPr="00101F36">
        <w:rPr>
          <w:rFonts w:ascii="Times New Roman" w:hAnsi="Times New Roman" w:cs="Times New Roman"/>
          <w:sz w:val="24"/>
          <w:szCs w:val="24"/>
        </w:rPr>
        <w:t xml:space="preserve"> </w:t>
      </w:r>
      <w:proofErr w:type="spellStart"/>
      <w:r w:rsidRPr="00101F36">
        <w:rPr>
          <w:rFonts w:ascii="Times New Roman" w:hAnsi="Times New Roman" w:cs="Times New Roman"/>
          <w:sz w:val="24"/>
          <w:szCs w:val="24"/>
        </w:rPr>
        <w:t>Instagram</w:t>
      </w:r>
      <w:proofErr w:type="spellEnd"/>
      <w:r w:rsidRPr="00101F36">
        <w:rPr>
          <w:rFonts w:ascii="Times New Roman" w:hAnsi="Times New Roman" w:cs="Times New Roman"/>
          <w:sz w:val="24"/>
          <w:szCs w:val="24"/>
        </w:rPr>
        <w:t xml:space="preserve">, как наиболее популярной на данный момент среди целевой аудитории библиотек. </w:t>
      </w:r>
    </w:p>
    <w:p w:rsidR="00101F36" w:rsidRPr="00101F36" w:rsidRDefault="00101F36" w:rsidP="00101F36">
      <w:pPr>
        <w:spacing w:after="0" w:line="240" w:lineRule="auto"/>
        <w:ind w:firstLine="709"/>
        <w:jc w:val="both"/>
        <w:outlineLvl w:val="1"/>
        <w:rPr>
          <w:rFonts w:ascii="Times New Roman" w:hAnsi="Times New Roman" w:cs="Times New Roman"/>
          <w:sz w:val="24"/>
          <w:szCs w:val="24"/>
        </w:rPr>
      </w:pPr>
      <w:r w:rsidRPr="00101F36">
        <w:rPr>
          <w:rFonts w:ascii="Times New Roman" w:hAnsi="Times New Roman" w:cs="Times New Roman"/>
          <w:sz w:val="24"/>
          <w:szCs w:val="24"/>
        </w:rPr>
        <w:t xml:space="preserve">За отчетный год </w:t>
      </w:r>
      <w:proofErr w:type="spellStart"/>
      <w:r w:rsidRPr="00101F36">
        <w:rPr>
          <w:rFonts w:ascii="Times New Roman" w:hAnsi="Times New Roman" w:cs="Times New Roman"/>
          <w:sz w:val="24"/>
          <w:szCs w:val="24"/>
        </w:rPr>
        <w:t>Instagram</w:t>
      </w:r>
      <w:proofErr w:type="spellEnd"/>
      <w:r w:rsidRPr="00101F36">
        <w:rPr>
          <w:rFonts w:ascii="Times New Roman" w:hAnsi="Times New Roman" w:cs="Times New Roman"/>
          <w:sz w:val="24"/>
          <w:szCs w:val="24"/>
        </w:rPr>
        <w:t xml:space="preserve"> </w:t>
      </w:r>
      <w:proofErr w:type="spellStart"/>
      <w:r w:rsidRPr="00101F36">
        <w:rPr>
          <w:rFonts w:ascii="Times New Roman" w:hAnsi="Times New Roman" w:cs="Times New Roman"/>
          <w:sz w:val="24"/>
          <w:szCs w:val="24"/>
        </w:rPr>
        <w:t>аккаунты</w:t>
      </w:r>
      <w:proofErr w:type="spellEnd"/>
      <w:r w:rsidRPr="00101F36">
        <w:rPr>
          <w:rFonts w:ascii="Times New Roman" w:hAnsi="Times New Roman" w:cs="Times New Roman"/>
          <w:sz w:val="24"/>
          <w:szCs w:val="24"/>
        </w:rPr>
        <w:t xml:space="preserve"> созданы у всех библиотек системы, кроме библиотеки-филиала №2 (</w:t>
      </w:r>
      <w:proofErr w:type="gramStart"/>
      <w:r w:rsidRPr="00101F36">
        <w:rPr>
          <w:rFonts w:ascii="Times New Roman" w:hAnsi="Times New Roman" w:cs="Times New Roman"/>
          <w:sz w:val="24"/>
          <w:szCs w:val="24"/>
        </w:rPr>
        <w:t>из-за</w:t>
      </w:r>
      <w:proofErr w:type="gramEnd"/>
      <w:r w:rsidRPr="00101F36">
        <w:rPr>
          <w:rFonts w:ascii="Times New Roman" w:hAnsi="Times New Roman" w:cs="Times New Roman"/>
          <w:sz w:val="24"/>
          <w:szCs w:val="24"/>
        </w:rPr>
        <w:t xml:space="preserve"> </w:t>
      </w:r>
      <w:proofErr w:type="gramStart"/>
      <w:r w:rsidRPr="00101F36">
        <w:rPr>
          <w:rFonts w:ascii="Times New Roman" w:hAnsi="Times New Roman" w:cs="Times New Roman"/>
          <w:sz w:val="24"/>
          <w:szCs w:val="24"/>
        </w:rPr>
        <w:t>отсутствие</w:t>
      </w:r>
      <w:proofErr w:type="gramEnd"/>
      <w:r w:rsidRPr="00101F36">
        <w:rPr>
          <w:rFonts w:ascii="Times New Roman" w:hAnsi="Times New Roman" w:cs="Times New Roman"/>
          <w:sz w:val="24"/>
          <w:szCs w:val="24"/>
        </w:rPr>
        <w:t xml:space="preserve"> технической возможности).</w:t>
      </w:r>
    </w:p>
    <w:p w:rsidR="00101F36" w:rsidRPr="00101F36" w:rsidRDefault="00101F36" w:rsidP="00101F36">
      <w:pPr>
        <w:spacing w:after="0" w:line="240" w:lineRule="auto"/>
        <w:ind w:firstLine="851"/>
        <w:jc w:val="both"/>
        <w:rPr>
          <w:rFonts w:ascii="Times New Roman" w:hAnsi="Times New Roman" w:cs="Times New Roman"/>
          <w:sz w:val="24"/>
          <w:szCs w:val="24"/>
        </w:rPr>
      </w:pPr>
      <w:r w:rsidRPr="00101F36">
        <w:rPr>
          <w:rFonts w:ascii="Times New Roman" w:hAnsi="Times New Roman" w:cs="Times New Roman"/>
          <w:sz w:val="24"/>
          <w:szCs w:val="24"/>
        </w:rPr>
        <w:t xml:space="preserve">Происходит постепенное внедрение Модельного стандарта в деятельность МБУ «ЦБС». Все библиотеки подключены к сети Интернет. Пользователи имеют доступ к Национальной электронной библиотеке. Систематически ведется работа по наполнению электронного каталога. Ежегодно проводится </w:t>
      </w:r>
      <w:proofErr w:type="gramStart"/>
      <w:r w:rsidRPr="00101F36">
        <w:rPr>
          <w:rFonts w:ascii="Times New Roman" w:hAnsi="Times New Roman" w:cs="Times New Roman"/>
          <w:sz w:val="24"/>
          <w:szCs w:val="24"/>
        </w:rPr>
        <w:t>обучение специалистов по работе</w:t>
      </w:r>
      <w:proofErr w:type="gramEnd"/>
      <w:r w:rsidRPr="00101F36">
        <w:rPr>
          <w:rFonts w:ascii="Times New Roman" w:hAnsi="Times New Roman" w:cs="Times New Roman"/>
          <w:sz w:val="24"/>
          <w:szCs w:val="24"/>
        </w:rPr>
        <w:t xml:space="preserve"> в автоматизированной системе ИРБИС. В рамках национального проекта «Культура», программы «Творческие люди» обучено 6 специалистов</w:t>
      </w:r>
    </w:p>
    <w:p w:rsidR="00FD726E" w:rsidRPr="007C2C73" w:rsidRDefault="00FD726E" w:rsidP="00FD726E">
      <w:pPr>
        <w:widowControl w:val="0"/>
        <w:spacing w:after="0" w:line="240" w:lineRule="auto"/>
        <w:ind w:firstLine="540"/>
        <w:jc w:val="both"/>
        <w:rPr>
          <w:rFonts w:ascii="Times New Roman" w:hAnsi="Times New Roman" w:cs="Times New Roman"/>
          <w:b/>
          <w:color w:val="008000"/>
          <w:sz w:val="24"/>
          <w:szCs w:val="24"/>
        </w:rPr>
      </w:pPr>
    </w:p>
    <w:p w:rsidR="00FD726E" w:rsidRPr="007C2C73" w:rsidRDefault="00FD726E" w:rsidP="00FD726E">
      <w:pPr>
        <w:widowControl w:val="0"/>
        <w:spacing w:after="0" w:line="240" w:lineRule="auto"/>
        <w:ind w:firstLine="540"/>
        <w:jc w:val="both"/>
        <w:rPr>
          <w:rFonts w:ascii="Times New Roman" w:hAnsi="Times New Roman" w:cs="Times New Roman"/>
          <w:sz w:val="24"/>
          <w:szCs w:val="24"/>
        </w:rPr>
      </w:pPr>
      <w:r w:rsidRPr="007C2C73">
        <w:rPr>
          <w:rFonts w:ascii="Times New Roman" w:hAnsi="Times New Roman" w:cs="Times New Roman"/>
          <w:b/>
          <w:sz w:val="24"/>
          <w:szCs w:val="24"/>
        </w:rPr>
        <w:t>П.27</w:t>
      </w:r>
      <w:r w:rsidRPr="007C2C73">
        <w:rPr>
          <w:rFonts w:ascii="Times New Roman" w:hAnsi="Times New Roman" w:cs="Times New Roman"/>
          <w:sz w:val="24"/>
          <w:szCs w:val="24"/>
        </w:rPr>
        <w:t xml:space="preserve">. Согласно действующим нормативам в населенном пункте от 10 до 100 тысяч человек предусматривается один парк. </w:t>
      </w:r>
      <w:proofErr w:type="gramStart"/>
      <w:r w:rsidRPr="007C2C73">
        <w:rPr>
          <w:rFonts w:ascii="Times New Roman" w:hAnsi="Times New Roman" w:cs="Times New Roman"/>
          <w:sz w:val="24"/>
          <w:szCs w:val="24"/>
        </w:rPr>
        <w:t>В</w:t>
      </w:r>
      <w:proofErr w:type="gramEnd"/>
      <w:r w:rsidRPr="007C2C73">
        <w:rPr>
          <w:rFonts w:ascii="Times New Roman" w:hAnsi="Times New Roman" w:cs="Times New Roman"/>
          <w:sz w:val="24"/>
          <w:szCs w:val="24"/>
        </w:rPr>
        <w:t xml:space="preserve"> </w:t>
      </w:r>
      <w:proofErr w:type="gramStart"/>
      <w:r w:rsidRPr="007C2C73">
        <w:rPr>
          <w:rFonts w:ascii="Times New Roman" w:hAnsi="Times New Roman" w:cs="Times New Roman"/>
          <w:sz w:val="24"/>
          <w:szCs w:val="24"/>
        </w:rPr>
        <w:t>Дальнереченском</w:t>
      </w:r>
      <w:proofErr w:type="gramEnd"/>
      <w:r w:rsidRPr="007C2C73">
        <w:rPr>
          <w:rFonts w:ascii="Times New Roman" w:hAnsi="Times New Roman" w:cs="Times New Roman"/>
          <w:sz w:val="24"/>
          <w:szCs w:val="24"/>
        </w:rPr>
        <w:t xml:space="preserve"> городском округе парк отсутствует.</w:t>
      </w:r>
    </w:p>
    <w:p w:rsidR="00FD726E" w:rsidRPr="007C2C73" w:rsidRDefault="00FD726E" w:rsidP="00FD726E">
      <w:pPr>
        <w:widowControl w:val="0"/>
        <w:spacing w:after="0" w:line="240" w:lineRule="auto"/>
        <w:ind w:firstLine="540"/>
        <w:jc w:val="both"/>
        <w:rPr>
          <w:rFonts w:ascii="Times New Roman" w:hAnsi="Times New Roman" w:cs="Times New Roman"/>
          <w:b/>
          <w:sz w:val="24"/>
          <w:szCs w:val="24"/>
        </w:rPr>
      </w:pPr>
    </w:p>
    <w:p w:rsidR="00F42564" w:rsidRDefault="00FD726E" w:rsidP="00F42564">
      <w:pPr>
        <w:autoSpaceDE w:val="0"/>
        <w:autoSpaceDN w:val="0"/>
        <w:adjustRightInd w:val="0"/>
        <w:spacing w:after="0" w:line="240" w:lineRule="auto"/>
        <w:ind w:firstLine="567"/>
        <w:jc w:val="both"/>
        <w:rPr>
          <w:rFonts w:ascii="Times New Roman" w:hAnsi="Times New Roman" w:cs="Times New Roman"/>
          <w:sz w:val="24"/>
          <w:szCs w:val="24"/>
        </w:rPr>
      </w:pPr>
      <w:r w:rsidRPr="007C2C73">
        <w:rPr>
          <w:rFonts w:ascii="Times New Roman" w:hAnsi="Times New Roman" w:cs="Times New Roman"/>
          <w:b/>
          <w:sz w:val="24"/>
          <w:szCs w:val="24"/>
        </w:rPr>
        <w:t>П.28.</w:t>
      </w:r>
      <w:r w:rsidRPr="007C2C73">
        <w:rPr>
          <w:rFonts w:ascii="Times New Roman" w:hAnsi="Times New Roman" w:cs="Times New Roman"/>
          <w:sz w:val="24"/>
          <w:szCs w:val="24"/>
        </w:rPr>
        <w:t xml:space="preserve">  В 202</w:t>
      </w:r>
      <w:r w:rsidR="00101F36">
        <w:rPr>
          <w:rFonts w:ascii="Times New Roman" w:hAnsi="Times New Roman" w:cs="Times New Roman"/>
          <w:sz w:val="24"/>
          <w:szCs w:val="24"/>
        </w:rPr>
        <w:t>1</w:t>
      </w:r>
      <w:r w:rsidRPr="007C2C73">
        <w:rPr>
          <w:rFonts w:ascii="Times New Roman" w:hAnsi="Times New Roman" w:cs="Times New Roman"/>
          <w:sz w:val="24"/>
          <w:szCs w:val="24"/>
        </w:rPr>
        <w:t xml:space="preserve"> году из общего количества учреждений культуры Дальнереченского городского округа здание филиала МБУ Дом культуры «Восток» ДК им. В. </w:t>
      </w:r>
      <w:proofErr w:type="spellStart"/>
      <w:r w:rsidRPr="007C2C73">
        <w:rPr>
          <w:rFonts w:ascii="Times New Roman" w:hAnsi="Times New Roman" w:cs="Times New Roman"/>
          <w:sz w:val="24"/>
          <w:szCs w:val="24"/>
        </w:rPr>
        <w:t>Сибирцева</w:t>
      </w:r>
      <w:proofErr w:type="spellEnd"/>
      <w:r w:rsidRPr="007C2C73">
        <w:rPr>
          <w:rFonts w:ascii="Times New Roman" w:hAnsi="Times New Roman" w:cs="Times New Roman"/>
          <w:sz w:val="24"/>
          <w:szCs w:val="24"/>
        </w:rPr>
        <w:t xml:space="preserve"> требует капи</w:t>
      </w:r>
      <w:r w:rsidR="00101F36">
        <w:rPr>
          <w:rFonts w:ascii="Times New Roman" w:hAnsi="Times New Roman" w:cs="Times New Roman"/>
          <w:sz w:val="24"/>
          <w:szCs w:val="24"/>
        </w:rPr>
        <w:t xml:space="preserve">тального ремонта. В 2021 году проведены работы по изготовление </w:t>
      </w:r>
      <w:r w:rsidRPr="007C2C73">
        <w:rPr>
          <w:rFonts w:ascii="Times New Roman" w:hAnsi="Times New Roman" w:cs="Times New Roman"/>
          <w:sz w:val="24"/>
          <w:szCs w:val="24"/>
        </w:rPr>
        <w:t>сметной документации и прохождение государственной экспертизы за счет средств местного бюджета.</w:t>
      </w:r>
      <w:r w:rsidR="00F42564" w:rsidRPr="00F42564">
        <w:rPr>
          <w:rFonts w:ascii="Times New Roman" w:hAnsi="Times New Roman" w:cs="Times New Roman"/>
          <w:sz w:val="24"/>
          <w:szCs w:val="24"/>
        </w:rPr>
        <w:t xml:space="preserve"> </w:t>
      </w:r>
    </w:p>
    <w:p w:rsidR="00F42564" w:rsidRPr="00870454" w:rsidRDefault="00F42564" w:rsidP="00F42564">
      <w:pPr>
        <w:autoSpaceDE w:val="0"/>
        <w:autoSpaceDN w:val="0"/>
        <w:adjustRightInd w:val="0"/>
        <w:spacing w:after="0" w:line="240" w:lineRule="auto"/>
        <w:ind w:firstLine="567"/>
        <w:jc w:val="both"/>
        <w:rPr>
          <w:rFonts w:ascii="Times New Roman" w:hAnsi="Times New Roman" w:cs="Times New Roman"/>
          <w:sz w:val="24"/>
          <w:szCs w:val="24"/>
        </w:rPr>
      </w:pPr>
      <w:r w:rsidRPr="00870454">
        <w:rPr>
          <w:rFonts w:ascii="Times New Roman" w:hAnsi="Times New Roman" w:cs="Times New Roman"/>
          <w:sz w:val="24"/>
          <w:szCs w:val="24"/>
        </w:rPr>
        <w:t>Планируемые мероприятия:</w:t>
      </w:r>
    </w:p>
    <w:p w:rsidR="00F42564" w:rsidRPr="00870454" w:rsidRDefault="00F42564" w:rsidP="00F42564">
      <w:pPr>
        <w:autoSpaceDE w:val="0"/>
        <w:autoSpaceDN w:val="0"/>
        <w:adjustRightInd w:val="0"/>
        <w:spacing w:after="0" w:line="240" w:lineRule="auto"/>
        <w:ind w:firstLine="567"/>
        <w:jc w:val="both"/>
        <w:rPr>
          <w:rFonts w:ascii="Times New Roman" w:hAnsi="Times New Roman" w:cs="Times New Roman"/>
          <w:sz w:val="24"/>
          <w:szCs w:val="24"/>
        </w:rPr>
      </w:pPr>
      <w:r w:rsidRPr="00870454">
        <w:rPr>
          <w:rFonts w:ascii="Times New Roman" w:hAnsi="Times New Roman" w:cs="Times New Roman"/>
          <w:sz w:val="24"/>
          <w:szCs w:val="24"/>
        </w:rPr>
        <w:t xml:space="preserve">- капитальный ремонт стропильной крыши МБУ «ЦБС» в рамках </w:t>
      </w:r>
      <w:proofErr w:type="spellStart"/>
      <w:r w:rsidRPr="00870454">
        <w:rPr>
          <w:rFonts w:ascii="Times New Roman" w:hAnsi="Times New Roman" w:cs="Times New Roman"/>
          <w:sz w:val="24"/>
          <w:szCs w:val="24"/>
        </w:rPr>
        <w:t>софинансирования</w:t>
      </w:r>
      <w:proofErr w:type="spellEnd"/>
      <w:r w:rsidRPr="00870454">
        <w:rPr>
          <w:rFonts w:ascii="Times New Roman" w:hAnsi="Times New Roman" w:cs="Times New Roman"/>
          <w:sz w:val="24"/>
          <w:szCs w:val="24"/>
        </w:rPr>
        <w:t xml:space="preserve">  в 2022 году</w:t>
      </w:r>
    </w:p>
    <w:p w:rsidR="00F42564" w:rsidRPr="00870454" w:rsidRDefault="00F42564" w:rsidP="00F42564">
      <w:pPr>
        <w:spacing w:after="0" w:line="240" w:lineRule="auto"/>
        <w:ind w:firstLine="567"/>
        <w:jc w:val="both"/>
        <w:rPr>
          <w:rFonts w:ascii="Times New Roman" w:hAnsi="Times New Roman" w:cs="Times New Roman"/>
          <w:sz w:val="24"/>
          <w:szCs w:val="24"/>
        </w:rPr>
      </w:pPr>
      <w:proofErr w:type="gramStart"/>
      <w:r w:rsidRPr="00870454">
        <w:rPr>
          <w:rFonts w:ascii="Times New Roman" w:hAnsi="Times New Roman" w:cs="Times New Roman"/>
          <w:sz w:val="24"/>
          <w:szCs w:val="24"/>
        </w:rPr>
        <w:t xml:space="preserve">- подача заявки в 2022 году с необходимым пакетом документов на предоставление в 2023 году субсидии из бюджета Приморского края бюджету Дальнереченского городского округа на </w:t>
      </w:r>
      <w:proofErr w:type="spellStart"/>
      <w:r w:rsidRPr="00870454">
        <w:rPr>
          <w:rFonts w:ascii="Times New Roman" w:hAnsi="Times New Roman" w:cs="Times New Roman"/>
          <w:sz w:val="24"/>
          <w:szCs w:val="24"/>
        </w:rPr>
        <w:t>софинансирование</w:t>
      </w:r>
      <w:proofErr w:type="spellEnd"/>
      <w:r w:rsidRPr="00870454">
        <w:rPr>
          <w:rFonts w:ascii="Times New Roman" w:hAnsi="Times New Roman" w:cs="Times New Roman"/>
          <w:sz w:val="24"/>
          <w:szCs w:val="24"/>
        </w:rPr>
        <w:t xml:space="preserve"> расходных обязательств по реализации мероприятий муниципальной программы «Развитие культуры на территории Дальнереченского городского округа на 2022-2024 годы», направленных на капитальный ремонт Дома Культуры им. В. </w:t>
      </w:r>
      <w:proofErr w:type="spellStart"/>
      <w:r w:rsidRPr="00870454">
        <w:rPr>
          <w:rFonts w:ascii="Times New Roman" w:hAnsi="Times New Roman" w:cs="Times New Roman"/>
          <w:sz w:val="24"/>
          <w:szCs w:val="24"/>
        </w:rPr>
        <w:t>Сибирцева</w:t>
      </w:r>
      <w:proofErr w:type="spellEnd"/>
      <w:r w:rsidRPr="00870454">
        <w:rPr>
          <w:rFonts w:ascii="Times New Roman" w:hAnsi="Times New Roman" w:cs="Times New Roman"/>
          <w:sz w:val="24"/>
          <w:szCs w:val="24"/>
        </w:rPr>
        <w:t>: системы отопления, кровли, системы водоснабжения и канализации, внутреннего освещения</w:t>
      </w:r>
      <w:proofErr w:type="gramEnd"/>
      <w:r w:rsidRPr="00870454">
        <w:rPr>
          <w:rFonts w:ascii="Times New Roman" w:hAnsi="Times New Roman" w:cs="Times New Roman"/>
          <w:sz w:val="24"/>
          <w:szCs w:val="24"/>
        </w:rPr>
        <w:t xml:space="preserve"> и пуско-наладочных работ внутреннего освещения.</w:t>
      </w:r>
    </w:p>
    <w:p w:rsidR="00F42564" w:rsidRPr="00870454" w:rsidRDefault="00F42564" w:rsidP="00F42564">
      <w:pPr>
        <w:spacing w:after="0" w:line="240" w:lineRule="auto"/>
        <w:ind w:right="-138" w:firstLine="567"/>
        <w:jc w:val="both"/>
        <w:rPr>
          <w:rFonts w:ascii="Times New Roman" w:hAnsi="Times New Roman" w:cs="Times New Roman"/>
          <w:sz w:val="24"/>
          <w:szCs w:val="24"/>
        </w:rPr>
      </w:pPr>
      <w:r w:rsidRPr="00870454">
        <w:rPr>
          <w:rFonts w:ascii="Times New Roman" w:hAnsi="Times New Roman" w:cs="Times New Roman"/>
          <w:sz w:val="24"/>
          <w:szCs w:val="24"/>
        </w:rPr>
        <w:t xml:space="preserve">Расширение платных услуг населению, средства от которых идут на развитие и укрепление материально-технической базы учреждений культуры, делают их комфортными и привлекательными для жителей и гостей города. </w:t>
      </w:r>
    </w:p>
    <w:p w:rsidR="00F42564" w:rsidRPr="00870454" w:rsidRDefault="00F42564" w:rsidP="00F42564">
      <w:pPr>
        <w:spacing w:after="0" w:line="240" w:lineRule="auto"/>
        <w:ind w:right="-138" w:firstLine="567"/>
        <w:jc w:val="both"/>
        <w:rPr>
          <w:rFonts w:ascii="Times New Roman" w:hAnsi="Times New Roman" w:cs="Times New Roman"/>
          <w:sz w:val="24"/>
          <w:szCs w:val="24"/>
        </w:rPr>
      </w:pPr>
      <w:r w:rsidRPr="00870454">
        <w:rPr>
          <w:rFonts w:ascii="Times New Roman" w:hAnsi="Times New Roman" w:cs="Times New Roman"/>
          <w:sz w:val="24"/>
          <w:szCs w:val="24"/>
        </w:rPr>
        <w:t>Вопросы повышения творческой активности населения, создания условий для внедрения новых форм и технологий культурной деятельности, развития механизмов муниципальной поддержки самодеятельного художественного творчества остаются в настоящее время актуальными.</w:t>
      </w:r>
    </w:p>
    <w:p w:rsidR="00FD726E" w:rsidRPr="007C2C73" w:rsidRDefault="00FD726E" w:rsidP="00FD726E">
      <w:pPr>
        <w:spacing w:after="0" w:line="240" w:lineRule="auto"/>
        <w:ind w:firstLine="540"/>
        <w:jc w:val="both"/>
        <w:rPr>
          <w:rFonts w:ascii="Times New Roman" w:hAnsi="Times New Roman" w:cs="Times New Roman"/>
          <w:color w:val="008000"/>
          <w:sz w:val="24"/>
          <w:szCs w:val="24"/>
        </w:rPr>
      </w:pPr>
    </w:p>
    <w:p w:rsidR="00FD726E" w:rsidRDefault="00FD726E" w:rsidP="00FD726E">
      <w:pPr>
        <w:widowControl w:val="0"/>
        <w:spacing w:line="240" w:lineRule="auto"/>
        <w:ind w:firstLine="540"/>
        <w:jc w:val="both"/>
        <w:rPr>
          <w:rFonts w:ascii="Times New Roman" w:hAnsi="Times New Roman" w:cs="Times New Roman"/>
          <w:sz w:val="24"/>
          <w:szCs w:val="24"/>
        </w:rPr>
      </w:pPr>
      <w:r w:rsidRPr="007C2C73">
        <w:rPr>
          <w:rFonts w:ascii="Times New Roman" w:hAnsi="Times New Roman" w:cs="Times New Roman"/>
          <w:b/>
          <w:sz w:val="24"/>
          <w:szCs w:val="24"/>
        </w:rPr>
        <w:t>П.29</w:t>
      </w:r>
      <w:r w:rsidRPr="007C2C73">
        <w:rPr>
          <w:rFonts w:ascii="Times New Roman" w:hAnsi="Times New Roman" w:cs="Times New Roman"/>
          <w:sz w:val="24"/>
          <w:szCs w:val="24"/>
        </w:rPr>
        <w:t xml:space="preserve">. В муниципальной собственности находятся объекты культурного наследия: «Мемориальный комплекс воинам, погибшим в борьбе с японскими милитаристами в 1945 году», «Памятник воинам-пограничникам, погибшим при защите границы на острове </w:t>
      </w:r>
      <w:proofErr w:type="spellStart"/>
      <w:r w:rsidRPr="007C2C73">
        <w:rPr>
          <w:rFonts w:ascii="Times New Roman" w:hAnsi="Times New Roman" w:cs="Times New Roman"/>
          <w:sz w:val="24"/>
          <w:szCs w:val="24"/>
        </w:rPr>
        <w:t>Даманский</w:t>
      </w:r>
      <w:proofErr w:type="spellEnd"/>
      <w:r w:rsidRPr="007C2C73">
        <w:rPr>
          <w:rFonts w:ascii="Times New Roman" w:hAnsi="Times New Roman" w:cs="Times New Roman"/>
          <w:sz w:val="24"/>
          <w:szCs w:val="24"/>
        </w:rPr>
        <w:t xml:space="preserve">», «Братская могила танкистов, погибших при защите государственной границы на острове </w:t>
      </w:r>
      <w:proofErr w:type="spellStart"/>
      <w:r w:rsidRPr="007C2C73">
        <w:rPr>
          <w:rFonts w:ascii="Times New Roman" w:hAnsi="Times New Roman" w:cs="Times New Roman"/>
          <w:sz w:val="24"/>
          <w:szCs w:val="24"/>
        </w:rPr>
        <w:t>Даманский</w:t>
      </w:r>
      <w:proofErr w:type="spellEnd"/>
      <w:r w:rsidRPr="007C2C73">
        <w:rPr>
          <w:rFonts w:ascii="Times New Roman" w:hAnsi="Times New Roman" w:cs="Times New Roman"/>
          <w:sz w:val="24"/>
          <w:szCs w:val="24"/>
        </w:rPr>
        <w:t xml:space="preserve">», «Братская могила воинов, погибших в боях с японскими войсками в 1945 г.», «Памятник воинам-пограничникам, погибшим в 1969 г. на острове </w:t>
      </w:r>
      <w:proofErr w:type="spellStart"/>
      <w:r w:rsidRPr="007C2C73">
        <w:rPr>
          <w:rFonts w:ascii="Times New Roman" w:hAnsi="Times New Roman" w:cs="Times New Roman"/>
          <w:sz w:val="24"/>
          <w:szCs w:val="24"/>
        </w:rPr>
        <w:t>Даманский</w:t>
      </w:r>
      <w:proofErr w:type="spellEnd"/>
      <w:r w:rsidRPr="007C2C73">
        <w:rPr>
          <w:rFonts w:ascii="Times New Roman" w:hAnsi="Times New Roman" w:cs="Times New Roman"/>
          <w:sz w:val="24"/>
          <w:szCs w:val="24"/>
        </w:rPr>
        <w:t>»</w:t>
      </w:r>
      <w:proofErr w:type="gramStart"/>
      <w:r w:rsidRPr="007C2C73">
        <w:rPr>
          <w:rFonts w:ascii="Times New Roman" w:hAnsi="Times New Roman" w:cs="Times New Roman"/>
          <w:sz w:val="24"/>
          <w:szCs w:val="24"/>
        </w:rPr>
        <w:t>,«</w:t>
      </w:r>
      <w:proofErr w:type="gramEnd"/>
      <w:r w:rsidRPr="007C2C73">
        <w:rPr>
          <w:rFonts w:ascii="Times New Roman" w:hAnsi="Times New Roman" w:cs="Times New Roman"/>
          <w:sz w:val="24"/>
          <w:szCs w:val="24"/>
        </w:rPr>
        <w:t>Братская могила русских и корейских партизан, павших в боях за Советское Приморье», не требующие консервации и реставрации.</w:t>
      </w:r>
    </w:p>
    <w:p w:rsidR="00F42564" w:rsidRPr="00F42564" w:rsidRDefault="00F42564" w:rsidP="00F42564">
      <w:pPr>
        <w:tabs>
          <w:tab w:val="left" w:pos="1134"/>
        </w:tabs>
        <w:spacing w:after="0" w:line="240" w:lineRule="auto"/>
        <w:ind w:firstLine="680"/>
        <w:jc w:val="both"/>
        <w:rPr>
          <w:rFonts w:ascii="Times New Roman" w:hAnsi="Times New Roman" w:cs="Times New Roman"/>
          <w:sz w:val="24"/>
          <w:szCs w:val="24"/>
        </w:rPr>
      </w:pPr>
      <w:r w:rsidRPr="00F42564">
        <w:rPr>
          <w:rFonts w:ascii="Times New Roman" w:hAnsi="Times New Roman" w:cs="Times New Roman"/>
          <w:sz w:val="24"/>
          <w:szCs w:val="24"/>
        </w:rPr>
        <w:lastRenderedPageBreak/>
        <w:t>В 2021 году проводились акции, субботник «Всероссийский день заботы о памятниках истории и культуры». В акции приняли участие волонтеры, сотрудники культуры, была проведена экскурсия по памятным местам города.</w:t>
      </w:r>
    </w:p>
    <w:p w:rsidR="00F42564" w:rsidRPr="00F42564" w:rsidRDefault="00F42564" w:rsidP="00F42564">
      <w:pPr>
        <w:tabs>
          <w:tab w:val="left" w:pos="709"/>
          <w:tab w:val="left" w:pos="851"/>
          <w:tab w:val="left" w:pos="4100"/>
        </w:tabs>
        <w:spacing w:after="0" w:line="240" w:lineRule="auto"/>
        <w:ind w:firstLine="680"/>
        <w:jc w:val="both"/>
        <w:rPr>
          <w:rFonts w:ascii="Times New Roman" w:hAnsi="Times New Roman" w:cs="Times New Roman"/>
          <w:sz w:val="24"/>
          <w:szCs w:val="24"/>
        </w:rPr>
      </w:pPr>
      <w:r w:rsidRPr="00F42564">
        <w:rPr>
          <w:rFonts w:ascii="Times New Roman" w:hAnsi="Times New Roman" w:cs="Times New Roman"/>
          <w:sz w:val="24"/>
          <w:szCs w:val="24"/>
        </w:rPr>
        <w:t xml:space="preserve">В 2021 году были проведены текущие ремонты братской могилы русских и корейских партизан и военно-мемориального комплекса </w:t>
      </w:r>
      <w:proofErr w:type="spellStart"/>
      <w:r w:rsidRPr="00F42564">
        <w:rPr>
          <w:rFonts w:ascii="Times New Roman" w:hAnsi="Times New Roman" w:cs="Times New Roman"/>
          <w:sz w:val="24"/>
          <w:szCs w:val="24"/>
        </w:rPr>
        <w:t>дальнереченцам</w:t>
      </w:r>
      <w:proofErr w:type="spellEnd"/>
      <w:r w:rsidRPr="00F42564">
        <w:rPr>
          <w:rFonts w:ascii="Times New Roman" w:hAnsi="Times New Roman" w:cs="Times New Roman"/>
          <w:sz w:val="24"/>
          <w:szCs w:val="24"/>
        </w:rPr>
        <w:t xml:space="preserve">, погибшим в годы Великой Отечественной войны на сумму 517757,37 руб. </w:t>
      </w:r>
    </w:p>
    <w:p w:rsidR="00F42564" w:rsidRDefault="00F42564" w:rsidP="00F42564">
      <w:pPr>
        <w:widowControl w:val="0"/>
        <w:spacing w:after="0" w:line="240" w:lineRule="auto"/>
        <w:ind w:firstLine="540"/>
        <w:jc w:val="both"/>
        <w:rPr>
          <w:rFonts w:ascii="Times New Roman" w:hAnsi="Times New Roman" w:cs="Times New Roman"/>
          <w:sz w:val="24"/>
          <w:szCs w:val="24"/>
        </w:rPr>
      </w:pPr>
      <w:proofErr w:type="gramStart"/>
      <w:r w:rsidRPr="00F42564">
        <w:rPr>
          <w:rFonts w:ascii="Times New Roman" w:hAnsi="Times New Roman" w:cs="Times New Roman"/>
          <w:sz w:val="24"/>
          <w:szCs w:val="24"/>
        </w:rPr>
        <w:t xml:space="preserve">Проведены мероприятия по благоустройству следующих объектов: памятник воинам-пограничникам, погибшим в 1969 г. на острове </w:t>
      </w:r>
      <w:proofErr w:type="spellStart"/>
      <w:r w:rsidRPr="00F42564">
        <w:rPr>
          <w:rFonts w:ascii="Times New Roman" w:hAnsi="Times New Roman" w:cs="Times New Roman"/>
          <w:sz w:val="24"/>
          <w:szCs w:val="24"/>
        </w:rPr>
        <w:t>Даманский</w:t>
      </w:r>
      <w:proofErr w:type="spellEnd"/>
      <w:r w:rsidRPr="00F42564">
        <w:rPr>
          <w:rFonts w:ascii="Times New Roman" w:hAnsi="Times New Roman" w:cs="Times New Roman"/>
          <w:sz w:val="24"/>
          <w:szCs w:val="24"/>
        </w:rPr>
        <w:t xml:space="preserve">, мемориальный комплекс воинам, погибшим в борьбе с японскими милитаристами в 1945г., аллея героев на городском кладбище, мемориальный комплекс воинам-пограничникам, погибшим при защите государственной границы СССР, братская могила русских и корейских партизан и военно-мемориальный комплекс </w:t>
      </w:r>
      <w:proofErr w:type="spellStart"/>
      <w:r w:rsidRPr="00F42564">
        <w:rPr>
          <w:rFonts w:ascii="Times New Roman" w:hAnsi="Times New Roman" w:cs="Times New Roman"/>
          <w:sz w:val="24"/>
          <w:szCs w:val="24"/>
        </w:rPr>
        <w:t>дальнереченцам</w:t>
      </w:r>
      <w:proofErr w:type="spellEnd"/>
      <w:r w:rsidRPr="00F42564">
        <w:rPr>
          <w:rFonts w:ascii="Times New Roman" w:hAnsi="Times New Roman" w:cs="Times New Roman"/>
          <w:sz w:val="24"/>
          <w:szCs w:val="24"/>
        </w:rPr>
        <w:t>, погибшим в годы Великой Отечественной войны на сумму 361600 руб.</w:t>
      </w:r>
      <w:proofErr w:type="gramEnd"/>
    </w:p>
    <w:p w:rsidR="000379FE" w:rsidRPr="007C2C73" w:rsidRDefault="000379FE" w:rsidP="00C062B7">
      <w:pPr>
        <w:widowControl w:val="0"/>
        <w:spacing w:after="0" w:line="240" w:lineRule="auto"/>
        <w:ind w:firstLine="540"/>
        <w:jc w:val="both"/>
        <w:rPr>
          <w:rFonts w:ascii="Times New Roman" w:hAnsi="Times New Roman" w:cs="Times New Roman"/>
          <w:sz w:val="24"/>
          <w:szCs w:val="24"/>
        </w:rPr>
      </w:pPr>
      <w:bookmarkStart w:id="0" w:name="_GoBack"/>
      <w:bookmarkEnd w:id="0"/>
    </w:p>
    <w:p w:rsidR="000379FE" w:rsidRPr="007C2C73" w:rsidRDefault="000379FE" w:rsidP="00C062B7">
      <w:pPr>
        <w:keepNext/>
        <w:shd w:val="clear" w:color="auto" w:fill="E6E6E6"/>
        <w:autoSpaceDE w:val="0"/>
        <w:autoSpaceDN w:val="0"/>
        <w:adjustRightInd w:val="0"/>
        <w:spacing w:after="0" w:line="240" w:lineRule="auto"/>
        <w:jc w:val="center"/>
        <w:rPr>
          <w:rFonts w:ascii="Times New Roman" w:hAnsi="Times New Roman" w:cs="Times New Roman"/>
          <w:b/>
          <w:bCs/>
          <w:sz w:val="24"/>
          <w:szCs w:val="24"/>
        </w:rPr>
      </w:pPr>
      <w:r w:rsidRPr="007C2C73">
        <w:rPr>
          <w:rFonts w:ascii="Times New Roman" w:hAnsi="Times New Roman" w:cs="Times New Roman"/>
          <w:b/>
          <w:bCs/>
          <w:sz w:val="24"/>
          <w:szCs w:val="24"/>
        </w:rPr>
        <w:t>Физическая культура и спорт</w:t>
      </w:r>
    </w:p>
    <w:p w:rsidR="000379FE" w:rsidRPr="007C2C73" w:rsidRDefault="000379FE" w:rsidP="00C062B7">
      <w:pPr>
        <w:keepNext/>
        <w:shd w:val="clear" w:color="auto" w:fill="E6E6E6"/>
        <w:autoSpaceDE w:val="0"/>
        <w:autoSpaceDN w:val="0"/>
        <w:adjustRightInd w:val="0"/>
        <w:spacing w:after="0" w:line="240" w:lineRule="auto"/>
        <w:jc w:val="center"/>
        <w:rPr>
          <w:rFonts w:ascii="Times New Roman" w:hAnsi="Times New Roman" w:cs="Times New Roman"/>
          <w:b/>
          <w:bCs/>
          <w:sz w:val="24"/>
          <w:szCs w:val="24"/>
        </w:rPr>
      </w:pPr>
    </w:p>
    <w:p w:rsidR="00E163AB" w:rsidRPr="007C2C73" w:rsidRDefault="00E163AB" w:rsidP="00B37741">
      <w:pPr>
        <w:spacing w:after="0" w:line="240" w:lineRule="auto"/>
        <w:ind w:firstLine="720"/>
        <w:jc w:val="both"/>
        <w:rPr>
          <w:rFonts w:ascii="Times New Roman" w:hAnsi="Times New Roman" w:cs="Times New Roman"/>
          <w:b/>
          <w:sz w:val="24"/>
          <w:szCs w:val="24"/>
        </w:rPr>
      </w:pPr>
      <w:bookmarkStart w:id="1" w:name="OLE_LINK1"/>
    </w:p>
    <w:p w:rsidR="00FD726E" w:rsidRDefault="00FD726E" w:rsidP="00FD726E">
      <w:pPr>
        <w:spacing w:after="0" w:line="240" w:lineRule="auto"/>
        <w:ind w:firstLine="720"/>
        <w:jc w:val="both"/>
        <w:rPr>
          <w:rFonts w:ascii="Times New Roman" w:hAnsi="Times New Roman" w:cs="Times New Roman"/>
          <w:sz w:val="24"/>
          <w:szCs w:val="24"/>
        </w:rPr>
      </w:pPr>
      <w:r w:rsidRPr="007C2C73">
        <w:rPr>
          <w:rFonts w:ascii="Times New Roman" w:hAnsi="Times New Roman" w:cs="Times New Roman"/>
          <w:b/>
          <w:sz w:val="24"/>
          <w:szCs w:val="24"/>
        </w:rPr>
        <w:t>П.30.</w:t>
      </w:r>
      <w:r w:rsidRPr="007C2C73">
        <w:rPr>
          <w:rFonts w:ascii="Times New Roman" w:hAnsi="Times New Roman" w:cs="Times New Roman"/>
          <w:sz w:val="24"/>
          <w:szCs w:val="24"/>
        </w:rPr>
        <w:t xml:space="preserve"> Уровень физкультурно-спортивной активности населения является основным показателем оценки эффективности деятельности в сфере физической культуры и спорта. В последние годы численность населения, </w:t>
      </w:r>
      <w:proofErr w:type="gramStart"/>
      <w:r w:rsidRPr="007C2C73">
        <w:rPr>
          <w:rFonts w:ascii="Times New Roman" w:hAnsi="Times New Roman" w:cs="Times New Roman"/>
          <w:sz w:val="24"/>
          <w:szCs w:val="24"/>
        </w:rPr>
        <w:t>занимающихся</w:t>
      </w:r>
      <w:proofErr w:type="gramEnd"/>
      <w:r w:rsidRPr="007C2C73">
        <w:rPr>
          <w:rFonts w:ascii="Times New Roman" w:hAnsi="Times New Roman" w:cs="Times New Roman"/>
          <w:sz w:val="24"/>
          <w:szCs w:val="24"/>
        </w:rPr>
        <w:t xml:space="preserve"> физической культурой и спортом на регулярной основе в Дальнереченском городском округе стабильно увеличивается.</w:t>
      </w:r>
    </w:p>
    <w:p w:rsidR="00F42564" w:rsidRPr="000A2A3E" w:rsidRDefault="00F42564" w:rsidP="00F42564">
      <w:pPr>
        <w:pStyle w:val="ab"/>
        <w:spacing w:before="0" w:after="0"/>
        <w:ind w:firstLine="709"/>
        <w:jc w:val="both"/>
        <w:rPr>
          <w:rFonts w:ascii="Times New Roman" w:eastAsia="Lucida Sans Unicode" w:hAnsi="Times New Roman"/>
          <w:sz w:val="26"/>
          <w:szCs w:val="26"/>
          <w:lang w:bidi="hi-IN"/>
        </w:rPr>
      </w:pPr>
      <w:r w:rsidRPr="000A2A3E">
        <w:rPr>
          <w:rFonts w:ascii="Times New Roman" w:eastAsia="Lucida Sans Unicode" w:hAnsi="Times New Roman"/>
          <w:sz w:val="26"/>
          <w:szCs w:val="26"/>
          <w:lang w:bidi="hi-IN"/>
        </w:rPr>
        <w:t>В 2021 году сфера физической культуры города была представлена детской юношеской спортивной школой (МБОУ ДОД «ДЮСШ» Дальнереченского городского округа), находящейся в ведомстве МКУ «Управление образования», 1 стадионом на 1500 мест, 15 спортивными залами. Всего имеется 51 спортивное сооружение, с единовременной пропускной способностью – 1033 человек. Общая площадь спортивных залов составляет  3830 м</w:t>
      </w:r>
      <w:proofErr w:type="gramStart"/>
      <w:r w:rsidRPr="000A2A3E">
        <w:rPr>
          <w:rFonts w:ascii="Times New Roman" w:eastAsia="Lucida Sans Unicode" w:hAnsi="Times New Roman"/>
          <w:sz w:val="26"/>
          <w:szCs w:val="26"/>
          <w:lang w:bidi="hi-IN"/>
        </w:rPr>
        <w:t>2</w:t>
      </w:r>
      <w:proofErr w:type="gramEnd"/>
      <w:r w:rsidRPr="000A2A3E">
        <w:rPr>
          <w:rFonts w:ascii="Times New Roman" w:eastAsia="Lucida Sans Unicode" w:hAnsi="Times New Roman"/>
          <w:sz w:val="26"/>
          <w:szCs w:val="26"/>
          <w:lang w:bidi="hi-IN"/>
        </w:rPr>
        <w:t>, плоскостных сооружений – 39800 м2.</w:t>
      </w:r>
    </w:p>
    <w:p w:rsidR="00F42564" w:rsidRPr="000A2A3E" w:rsidRDefault="00F42564" w:rsidP="00F42564">
      <w:pPr>
        <w:pStyle w:val="ab"/>
        <w:spacing w:before="0" w:after="0"/>
        <w:ind w:firstLine="709"/>
        <w:jc w:val="both"/>
        <w:rPr>
          <w:rFonts w:ascii="Times New Roman" w:hAnsi="Times New Roman"/>
          <w:sz w:val="26"/>
          <w:szCs w:val="26"/>
        </w:rPr>
      </w:pPr>
      <w:r w:rsidRPr="000A2A3E">
        <w:rPr>
          <w:rFonts w:ascii="Times New Roman" w:hAnsi="Times New Roman"/>
          <w:sz w:val="26"/>
          <w:szCs w:val="26"/>
        </w:rPr>
        <w:t>В городе сформирована система физкультурно-спортивной работы с населением старшего возраста, создан и работает клуб любителей скандинавской ходьбы.</w:t>
      </w:r>
    </w:p>
    <w:p w:rsidR="00F42564" w:rsidRPr="000A2A3E" w:rsidRDefault="00F42564" w:rsidP="00F42564">
      <w:pPr>
        <w:pStyle w:val="ab"/>
        <w:spacing w:before="0" w:after="0"/>
        <w:ind w:firstLine="709"/>
        <w:jc w:val="both"/>
        <w:rPr>
          <w:rFonts w:ascii="Times New Roman" w:hAnsi="Times New Roman"/>
          <w:sz w:val="26"/>
          <w:szCs w:val="26"/>
        </w:rPr>
      </w:pPr>
      <w:r w:rsidRPr="000A2A3E">
        <w:rPr>
          <w:rFonts w:ascii="Times New Roman" w:hAnsi="Times New Roman"/>
          <w:sz w:val="26"/>
          <w:szCs w:val="26"/>
        </w:rPr>
        <w:t>За отчетный период увеличилось количество физкультурно-спортивных организаций, действующих на территории  Дальнереченского  городского округа. В 2021 году осуществляли свою деятельность 5 детских спортивных клубов: спортивный клуб «Каратэ», руководитель Курбанов С.</w:t>
      </w:r>
      <w:proofErr w:type="gramStart"/>
      <w:r w:rsidRPr="000A2A3E">
        <w:rPr>
          <w:rFonts w:ascii="Times New Roman" w:hAnsi="Times New Roman"/>
          <w:sz w:val="26"/>
          <w:szCs w:val="26"/>
        </w:rPr>
        <w:t>К</w:t>
      </w:r>
      <w:proofErr w:type="gramEnd"/>
      <w:r w:rsidRPr="000A2A3E">
        <w:rPr>
          <w:rFonts w:ascii="Times New Roman" w:hAnsi="Times New Roman"/>
          <w:sz w:val="26"/>
          <w:szCs w:val="26"/>
        </w:rPr>
        <w:t>, количество занимающихся - 195 человек; спортивный клуб  «</w:t>
      </w:r>
      <w:proofErr w:type="spellStart"/>
      <w:r w:rsidRPr="000A2A3E">
        <w:rPr>
          <w:rFonts w:ascii="Times New Roman" w:hAnsi="Times New Roman"/>
          <w:sz w:val="26"/>
          <w:szCs w:val="26"/>
        </w:rPr>
        <w:t>Таекван-до</w:t>
      </w:r>
      <w:proofErr w:type="spellEnd"/>
      <w:r w:rsidRPr="000A2A3E">
        <w:rPr>
          <w:rFonts w:ascii="Times New Roman" w:hAnsi="Times New Roman"/>
          <w:sz w:val="26"/>
          <w:szCs w:val="26"/>
        </w:rPr>
        <w:t xml:space="preserve">»,  руководитель </w:t>
      </w:r>
      <w:proofErr w:type="spellStart"/>
      <w:r w:rsidRPr="000A2A3E">
        <w:rPr>
          <w:rFonts w:ascii="Times New Roman" w:hAnsi="Times New Roman"/>
          <w:sz w:val="26"/>
          <w:szCs w:val="26"/>
        </w:rPr>
        <w:t>Анаркулов</w:t>
      </w:r>
      <w:proofErr w:type="spellEnd"/>
      <w:r w:rsidRPr="000A2A3E">
        <w:rPr>
          <w:rFonts w:ascii="Times New Roman" w:hAnsi="Times New Roman"/>
          <w:sz w:val="26"/>
          <w:szCs w:val="26"/>
        </w:rPr>
        <w:t xml:space="preserve">  Ш.С, количество занимающихся - 224 человека; спортивный клуб «</w:t>
      </w:r>
      <w:proofErr w:type="spellStart"/>
      <w:r w:rsidRPr="000A2A3E">
        <w:rPr>
          <w:rFonts w:ascii="Times New Roman" w:hAnsi="Times New Roman"/>
          <w:sz w:val="26"/>
          <w:szCs w:val="26"/>
        </w:rPr>
        <w:t>Даманец</w:t>
      </w:r>
      <w:proofErr w:type="spellEnd"/>
      <w:r w:rsidRPr="000A2A3E">
        <w:rPr>
          <w:rFonts w:ascii="Times New Roman" w:hAnsi="Times New Roman"/>
          <w:sz w:val="26"/>
          <w:szCs w:val="26"/>
        </w:rPr>
        <w:t xml:space="preserve">», руководитель </w:t>
      </w:r>
      <w:proofErr w:type="spellStart"/>
      <w:r w:rsidRPr="000A2A3E">
        <w:rPr>
          <w:rFonts w:ascii="Times New Roman" w:hAnsi="Times New Roman"/>
          <w:sz w:val="26"/>
          <w:szCs w:val="26"/>
        </w:rPr>
        <w:t>Гетьман</w:t>
      </w:r>
      <w:proofErr w:type="spellEnd"/>
      <w:r w:rsidRPr="000A2A3E">
        <w:rPr>
          <w:rFonts w:ascii="Times New Roman" w:hAnsi="Times New Roman"/>
          <w:sz w:val="26"/>
          <w:szCs w:val="26"/>
        </w:rPr>
        <w:t xml:space="preserve">  А.А, количество занимающихся - 290 человек; спортивный клуб «</w:t>
      </w:r>
      <w:proofErr w:type="spellStart"/>
      <w:r w:rsidRPr="000A2A3E">
        <w:rPr>
          <w:rFonts w:ascii="Times New Roman" w:hAnsi="Times New Roman"/>
          <w:sz w:val="26"/>
          <w:szCs w:val="26"/>
        </w:rPr>
        <w:t>Пересвет</w:t>
      </w:r>
      <w:proofErr w:type="spellEnd"/>
      <w:r w:rsidRPr="000A2A3E">
        <w:rPr>
          <w:rFonts w:ascii="Times New Roman" w:hAnsi="Times New Roman"/>
          <w:sz w:val="26"/>
          <w:szCs w:val="26"/>
        </w:rPr>
        <w:t xml:space="preserve">», руководитель </w:t>
      </w:r>
      <w:proofErr w:type="spellStart"/>
      <w:r w:rsidRPr="000A2A3E">
        <w:rPr>
          <w:rFonts w:ascii="Times New Roman" w:hAnsi="Times New Roman"/>
          <w:sz w:val="26"/>
          <w:szCs w:val="26"/>
        </w:rPr>
        <w:t>Дягель</w:t>
      </w:r>
      <w:proofErr w:type="spellEnd"/>
      <w:r w:rsidRPr="000A2A3E">
        <w:rPr>
          <w:rFonts w:ascii="Times New Roman" w:hAnsi="Times New Roman"/>
          <w:sz w:val="26"/>
          <w:szCs w:val="26"/>
        </w:rPr>
        <w:t xml:space="preserve"> П.И, количество занимающихся- 195 человек, спортивный клуб «Ударник», количество занимающихся – 50 человек. Созданы и работают двадцать две федерации по видам спорта, два фитнес – клуба.       </w:t>
      </w:r>
    </w:p>
    <w:p w:rsidR="00F42564" w:rsidRPr="000A2A3E" w:rsidRDefault="00F42564" w:rsidP="00F42564">
      <w:pPr>
        <w:pStyle w:val="ab"/>
        <w:spacing w:before="0" w:after="0"/>
        <w:ind w:firstLine="709"/>
        <w:jc w:val="both"/>
        <w:rPr>
          <w:rFonts w:ascii="Times New Roman" w:hAnsi="Times New Roman"/>
          <w:sz w:val="26"/>
          <w:szCs w:val="26"/>
        </w:rPr>
      </w:pPr>
      <w:r w:rsidRPr="000A2A3E">
        <w:rPr>
          <w:rFonts w:ascii="Times New Roman" w:hAnsi="Times New Roman"/>
          <w:sz w:val="26"/>
          <w:szCs w:val="26"/>
        </w:rPr>
        <w:t>Всего за отчетный период (период пандемии) проведено 29 городских спортивно-массовых мероприятий различного уровня с общим количеством участников – 1271 человек.</w:t>
      </w:r>
    </w:p>
    <w:p w:rsidR="00F42564" w:rsidRPr="000A2A3E" w:rsidRDefault="00F42564" w:rsidP="00F42564">
      <w:pPr>
        <w:pStyle w:val="ab"/>
        <w:spacing w:before="0" w:after="0"/>
        <w:ind w:firstLine="709"/>
        <w:jc w:val="both"/>
        <w:rPr>
          <w:rFonts w:ascii="Times New Roman" w:hAnsi="Times New Roman"/>
          <w:sz w:val="26"/>
          <w:szCs w:val="26"/>
        </w:rPr>
      </w:pPr>
      <w:r w:rsidRPr="000A2A3E">
        <w:rPr>
          <w:rFonts w:ascii="Times New Roman" w:hAnsi="Times New Roman"/>
          <w:sz w:val="26"/>
          <w:szCs w:val="26"/>
        </w:rPr>
        <w:t xml:space="preserve">  Удельный вес населения города систематически занимающегося физической культурой и спортом в 2021 году с</w:t>
      </w:r>
      <w:r w:rsidR="00E566AE">
        <w:rPr>
          <w:rFonts w:ascii="Times New Roman" w:hAnsi="Times New Roman"/>
          <w:sz w:val="26"/>
          <w:szCs w:val="26"/>
        </w:rPr>
        <w:t>оставило 10642 человек или 44,0</w:t>
      </w:r>
      <w:r w:rsidRPr="000A2A3E">
        <w:rPr>
          <w:rFonts w:ascii="Times New Roman" w:hAnsi="Times New Roman"/>
          <w:sz w:val="26"/>
          <w:szCs w:val="26"/>
        </w:rPr>
        <w:t xml:space="preserve">%. Увеличение количества занимающихся произошло из-за открытия спортивных клубов, коллективов физкультуры в организациях, работы городских </w:t>
      </w:r>
      <w:proofErr w:type="spellStart"/>
      <w:proofErr w:type="gramStart"/>
      <w:r w:rsidRPr="000A2A3E">
        <w:rPr>
          <w:rFonts w:ascii="Times New Roman" w:hAnsi="Times New Roman"/>
          <w:sz w:val="26"/>
          <w:szCs w:val="26"/>
        </w:rPr>
        <w:t>фитнес-клубов</w:t>
      </w:r>
      <w:proofErr w:type="spellEnd"/>
      <w:proofErr w:type="gramEnd"/>
      <w:r w:rsidRPr="000A2A3E">
        <w:rPr>
          <w:rFonts w:ascii="Times New Roman" w:hAnsi="Times New Roman"/>
          <w:sz w:val="26"/>
          <w:szCs w:val="26"/>
        </w:rPr>
        <w:t>, спортивных клубов в общеобразовательных учреждениях, строительство спортивных сооружений, благоустройство лыжной базы «Графская».</w:t>
      </w:r>
    </w:p>
    <w:p w:rsidR="00F42564" w:rsidRPr="000A2A3E" w:rsidRDefault="00F42564" w:rsidP="00F42564">
      <w:pPr>
        <w:pStyle w:val="ab"/>
        <w:spacing w:before="0" w:after="0"/>
        <w:ind w:firstLine="709"/>
        <w:jc w:val="both"/>
        <w:rPr>
          <w:rFonts w:ascii="Times New Roman" w:hAnsi="Times New Roman"/>
        </w:rPr>
      </w:pPr>
      <w:r w:rsidRPr="000A2A3E">
        <w:rPr>
          <w:rFonts w:ascii="Times New Roman" w:hAnsi="Times New Roman"/>
          <w:sz w:val="26"/>
          <w:szCs w:val="26"/>
        </w:rPr>
        <w:t xml:space="preserve">Проведена большая работа по исполнению Указа Президента Российской Федерации от 24 марта 2014 года № 172 «О Всероссийском физкультурно-оздоровительном комплексе «Готов к труду и обороне».  Работает городской центр тестирования по выполнению видов испытаний, нормативов, требований к оценке уровня знаний и умений в области физической культуры и спорта. На регулярной основе </w:t>
      </w:r>
      <w:r w:rsidRPr="000A2A3E">
        <w:rPr>
          <w:rFonts w:ascii="Times New Roman" w:hAnsi="Times New Roman"/>
          <w:sz w:val="26"/>
          <w:szCs w:val="26"/>
        </w:rPr>
        <w:lastRenderedPageBreak/>
        <w:t>проводятся весенние, осенние и зимние фестивали «Вперед ВСК ГТО». В городском округе ведется работа по пропаганде ГТО, через средства массовой информации, проводятся открытые уроки по ГТО с чемпионами. Решается основная задача по приемке нормативов    комплекса ГТО.</w:t>
      </w:r>
      <w:r w:rsidRPr="000A2A3E">
        <w:rPr>
          <w:rFonts w:ascii="Times New Roman" w:hAnsi="Times New Roman"/>
        </w:rPr>
        <w:t xml:space="preserve"> </w:t>
      </w:r>
    </w:p>
    <w:p w:rsidR="00F42564" w:rsidRPr="000A2A3E" w:rsidRDefault="00F42564" w:rsidP="00F42564">
      <w:pPr>
        <w:pStyle w:val="ab"/>
        <w:spacing w:before="0" w:after="0"/>
        <w:ind w:firstLine="709"/>
        <w:jc w:val="both"/>
        <w:rPr>
          <w:rFonts w:ascii="Times New Roman" w:hAnsi="Times New Roman"/>
          <w:sz w:val="26"/>
          <w:szCs w:val="26"/>
        </w:rPr>
      </w:pPr>
      <w:r w:rsidRPr="000A2A3E">
        <w:rPr>
          <w:rFonts w:ascii="Times New Roman" w:hAnsi="Times New Roman"/>
          <w:sz w:val="26"/>
          <w:szCs w:val="26"/>
        </w:rPr>
        <w:t xml:space="preserve">Ведется работа по разработке проектно-сметной документации на реконструкцию городского стадиона на общую сумму </w:t>
      </w:r>
      <w:proofErr w:type="spellStart"/>
      <w:r w:rsidRPr="000A2A3E">
        <w:rPr>
          <w:rFonts w:ascii="Times New Roman" w:hAnsi="Times New Roman"/>
          <w:sz w:val="26"/>
          <w:szCs w:val="26"/>
        </w:rPr>
        <w:t>софинансирование</w:t>
      </w:r>
      <w:proofErr w:type="spellEnd"/>
      <w:r w:rsidRPr="000A2A3E">
        <w:rPr>
          <w:rFonts w:ascii="Times New Roman" w:hAnsi="Times New Roman"/>
          <w:sz w:val="26"/>
          <w:szCs w:val="26"/>
        </w:rPr>
        <w:t xml:space="preserve"> 4032,25 тыс. рублей</w:t>
      </w:r>
      <w:proofErr w:type="gramStart"/>
      <w:r w:rsidRPr="000A2A3E">
        <w:rPr>
          <w:rFonts w:ascii="Times New Roman" w:hAnsi="Times New Roman"/>
          <w:sz w:val="26"/>
          <w:szCs w:val="26"/>
        </w:rPr>
        <w:t xml:space="preserve"> О</w:t>
      </w:r>
      <w:proofErr w:type="gramEnd"/>
      <w:r w:rsidRPr="000A2A3E">
        <w:rPr>
          <w:rFonts w:ascii="Times New Roman" w:hAnsi="Times New Roman"/>
          <w:sz w:val="26"/>
          <w:szCs w:val="26"/>
        </w:rPr>
        <w:t>днако уровень обеспеченности спортивными сооружениями  в Дальнереченском городском округе  остается низким  и составляет 33%, что значительно ниже краевого.</w:t>
      </w:r>
    </w:p>
    <w:p w:rsidR="00F42564" w:rsidRPr="00E566AE" w:rsidRDefault="00F42564" w:rsidP="00E566AE">
      <w:pPr>
        <w:spacing w:after="0" w:line="240" w:lineRule="auto"/>
        <w:ind w:firstLine="697"/>
        <w:jc w:val="both"/>
        <w:rPr>
          <w:rFonts w:ascii="Times New Roman" w:eastAsia="Calibri" w:hAnsi="Times New Roman" w:cs="Times New Roman"/>
          <w:kern w:val="1"/>
          <w:sz w:val="26"/>
          <w:szCs w:val="26"/>
          <w:lang w:eastAsia="zh-CN"/>
        </w:rPr>
      </w:pPr>
      <w:r w:rsidRPr="00E566AE">
        <w:rPr>
          <w:rFonts w:ascii="Times New Roman" w:eastAsia="Calibri" w:hAnsi="Times New Roman" w:cs="Times New Roman"/>
          <w:kern w:val="1"/>
          <w:sz w:val="26"/>
          <w:szCs w:val="26"/>
          <w:lang w:eastAsia="zh-CN"/>
        </w:rPr>
        <w:t>Большое внимание в работе отдел спорта и молодежной политики, уделяет работе с инвалидами. Спартакиада для людей с ограниченными возможностями по видам спорта ежегодно в октябре месяце.</w:t>
      </w:r>
    </w:p>
    <w:p w:rsidR="00F42564" w:rsidRPr="00E566AE" w:rsidRDefault="00F42564" w:rsidP="00E566AE">
      <w:pPr>
        <w:spacing w:after="0" w:line="240" w:lineRule="auto"/>
        <w:ind w:firstLine="697"/>
        <w:jc w:val="both"/>
        <w:rPr>
          <w:rFonts w:ascii="Times New Roman" w:eastAsia="Calibri" w:hAnsi="Times New Roman" w:cs="Times New Roman"/>
          <w:kern w:val="1"/>
          <w:sz w:val="26"/>
          <w:szCs w:val="26"/>
          <w:lang w:eastAsia="zh-CN"/>
        </w:rPr>
      </w:pPr>
      <w:r w:rsidRPr="00E566AE">
        <w:rPr>
          <w:rFonts w:ascii="Times New Roman" w:eastAsia="Calibri" w:hAnsi="Times New Roman" w:cs="Times New Roman"/>
          <w:kern w:val="1"/>
          <w:sz w:val="26"/>
          <w:szCs w:val="26"/>
          <w:lang w:eastAsia="zh-CN"/>
        </w:rPr>
        <w:t xml:space="preserve">Соревнование по видам спорта, шахматам, шашкам, </w:t>
      </w:r>
      <w:proofErr w:type="spellStart"/>
      <w:r w:rsidRPr="00E566AE">
        <w:rPr>
          <w:rFonts w:ascii="Times New Roman" w:eastAsia="Calibri" w:hAnsi="Times New Roman" w:cs="Times New Roman"/>
          <w:kern w:val="1"/>
          <w:sz w:val="26"/>
          <w:szCs w:val="26"/>
          <w:lang w:eastAsia="zh-CN"/>
        </w:rPr>
        <w:t>дартсу</w:t>
      </w:r>
      <w:proofErr w:type="spellEnd"/>
      <w:r w:rsidRPr="00E566AE">
        <w:rPr>
          <w:rFonts w:ascii="Times New Roman" w:eastAsia="Calibri" w:hAnsi="Times New Roman" w:cs="Times New Roman"/>
          <w:kern w:val="1"/>
          <w:sz w:val="26"/>
          <w:szCs w:val="26"/>
          <w:lang w:eastAsia="zh-CN"/>
        </w:rPr>
        <w:t>, настольному теннису. Спортсмены инвалиды принимают участие в различных городских спортивных мероприятиях. Всего занимающихся  и  посещают занятие по физической культуре и спорту 45 человек.   Специалист по  адаптивной физической культуре и спорту в городском округе отсутствует.</w:t>
      </w:r>
    </w:p>
    <w:p w:rsidR="00F42564" w:rsidRPr="00E566AE" w:rsidRDefault="00F42564" w:rsidP="00E566AE">
      <w:pPr>
        <w:spacing w:after="0" w:line="240" w:lineRule="auto"/>
        <w:ind w:firstLine="697"/>
        <w:jc w:val="both"/>
        <w:rPr>
          <w:rFonts w:ascii="Times New Roman" w:eastAsia="Calibri" w:hAnsi="Times New Roman" w:cs="Times New Roman"/>
          <w:kern w:val="1"/>
          <w:sz w:val="26"/>
          <w:szCs w:val="26"/>
          <w:lang w:eastAsia="zh-CN"/>
        </w:rPr>
      </w:pPr>
      <w:r w:rsidRPr="00E566AE">
        <w:rPr>
          <w:rFonts w:ascii="Times New Roman" w:eastAsia="Calibri" w:hAnsi="Times New Roman" w:cs="Times New Roman"/>
          <w:kern w:val="1"/>
          <w:sz w:val="26"/>
          <w:szCs w:val="26"/>
          <w:lang w:eastAsia="zh-CN"/>
        </w:rPr>
        <w:t xml:space="preserve">Работа с молодежью призывного и допризывного возраста строится на основании совместного плана работы отдела  спорта и молодежной политики,  МКУ «Управление образования», военного комиссариата, городского  Совета ветеранов. Стало традицией ежегодно в апреле проводить спартакиаду допризывной молодежи на призы городского Совета ветеранов с участием промышленно-технологического колледжа и общеобразовательных школ города. Открытие соревнований проходит возле памятника   </w:t>
      </w:r>
      <w:proofErr w:type="spellStart"/>
      <w:r w:rsidRPr="00E566AE">
        <w:rPr>
          <w:rFonts w:ascii="Times New Roman" w:eastAsia="Calibri" w:hAnsi="Times New Roman" w:cs="Times New Roman"/>
          <w:kern w:val="1"/>
          <w:sz w:val="26"/>
          <w:szCs w:val="26"/>
          <w:lang w:eastAsia="zh-CN"/>
        </w:rPr>
        <w:t>Дальнереченцам</w:t>
      </w:r>
      <w:proofErr w:type="spellEnd"/>
      <w:r w:rsidRPr="00E566AE">
        <w:rPr>
          <w:rFonts w:ascii="Times New Roman" w:eastAsia="Calibri" w:hAnsi="Times New Roman" w:cs="Times New Roman"/>
          <w:kern w:val="1"/>
          <w:sz w:val="26"/>
          <w:szCs w:val="26"/>
          <w:lang w:eastAsia="zh-CN"/>
        </w:rPr>
        <w:t xml:space="preserve"> погибшим в годы Великой Отечественной войны. </w:t>
      </w:r>
    </w:p>
    <w:p w:rsidR="00F42564" w:rsidRPr="00E566AE" w:rsidRDefault="00F42564" w:rsidP="00E566AE">
      <w:pPr>
        <w:spacing w:after="0" w:line="240" w:lineRule="auto"/>
        <w:ind w:firstLine="697"/>
        <w:jc w:val="both"/>
        <w:rPr>
          <w:rFonts w:ascii="Times New Roman" w:eastAsia="Calibri" w:hAnsi="Times New Roman" w:cs="Times New Roman"/>
          <w:kern w:val="1"/>
          <w:sz w:val="26"/>
          <w:szCs w:val="26"/>
          <w:lang w:eastAsia="zh-CN"/>
        </w:rPr>
      </w:pPr>
      <w:r w:rsidRPr="00E566AE">
        <w:rPr>
          <w:rFonts w:ascii="Times New Roman" w:eastAsia="Calibri" w:hAnsi="Times New Roman" w:cs="Times New Roman"/>
          <w:kern w:val="1"/>
          <w:sz w:val="26"/>
          <w:szCs w:val="26"/>
          <w:lang w:eastAsia="zh-CN"/>
        </w:rPr>
        <w:t xml:space="preserve">Ежегодно в марте проводятся соревнования по борьбе самбо, рукопашному бою, шахматам, мини-футболу, посвященные событиям </w:t>
      </w:r>
      <w:proofErr w:type="gramStart"/>
      <w:r w:rsidRPr="00E566AE">
        <w:rPr>
          <w:rFonts w:ascii="Times New Roman" w:eastAsia="Calibri" w:hAnsi="Times New Roman" w:cs="Times New Roman"/>
          <w:kern w:val="1"/>
          <w:sz w:val="26"/>
          <w:szCs w:val="26"/>
          <w:lang w:eastAsia="zh-CN"/>
        </w:rPr>
        <w:t>на</w:t>
      </w:r>
      <w:proofErr w:type="gramEnd"/>
      <w:r w:rsidRPr="00E566AE">
        <w:rPr>
          <w:rFonts w:ascii="Times New Roman" w:eastAsia="Calibri" w:hAnsi="Times New Roman" w:cs="Times New Roman"/>
          <w:kern w:val="1"/>
          <w:sz w:val="26"/>
          <w:szCs w:val="26"/>
          <w:lang w:eastAsia="zh-CN"/>
        </w:rPr>
        <w:t xml:space="preserve"> о. </w:t>
      </w:r>
      <w:proofErr w:type="spellStart"/>
      <w:r w:rsidRPr="00E566AE">
        <w:rPr>
          <w:rFonts w:ascii="Times New Roman" w:eastAsia="Calibri" w:hAnsi="Times New Roman" w:cs="Times New Roman"/>
          <w:kern w:val="1"/>
          <w:sz w:val="26"/>
          <w:szCs w:val="26"/>
          <w:lang w:eastAsia="zh-CN"/>
        </w:rPr>
        <w:t>Даманский</w:t>
      </w:r>
      <w:proofErr w:type="spellEnd"/>
      <w:r w:rsidRPr="00E566AE">
        <w:rPr>
          <w:rFonts w:ascii="Times New Roman" w:eastAsia="Calibri" w:hAnsi="Times New Roman" w:cs="Times New Roman"/>
          <w:kern w:val="1"/>
          <w:sz w:val="26"/>
          <w:szCs w:val="26"/>
          <w:lang w:eastAsia="zh-CN"/>
        </w:rPr>
        <w:t>.</w:t>
      </w:r>
    </w:p>
    <w:p w:rsidR="00F42564" w:rsidRDefault="00F42564" w:rsidP="00FD726E">
      <w:pPr>
        <w:spacing w:after="0" w:line="240" w:lineRule="auto"/>
        <w:ind w:firstLine="720"/>
        <w:jc w:val="both"/>
        <w:rPr>
          <w:rFonts w:ascii="Times New Roman" w:hAnsi="Times New Roman" w:cs="Times New Roman"/>
          <w:sz w:val="24"/>
          <w:szCs w:val="24"/>
        </w:rPr>
      </w:pPr>
    </w:p>
    <w:p w:rsidR="00F42564" w:rsidRPr="007C2C73" w:rsidRDefault="00F42564" w:rsidP="00FD726E">
      <w:pPr>
        <w:spacing w:after="0" w:line="240" w:lineRule="auto"/>
        <w:ind w:firstLine="720"/>
        <w:jc w:val="both"/>
        <w:rPr>
          <w:rFonts w:ascii="Times New Roman" w:hAnsi="Times New Roman" w:cs="Times New Roman"/>
          <w:sz w:val="24"/>
          <w:szCs w:val="24"/>
        </w:rPr>
      </w:pPr>
    </w:p>
    <w:bookmarkEnd w:id="1"/>
    <w:p w:rsidR="000379FE" w:rsidRPr="007C2C73" w:rsidRDefault="00033FC1" w:rsidP="00E566AE">
      <w:pPr>
        <w:spacing w:after="0" w:line="240" w:lineRule="auto"/>
        <w:ind w:firstLine="708"/>
        <w:jc w:val="both"/>
        <w:rPr>
          <w:rFonts w:ascii="Times New Roman" w:hAnsi="Times New Roman" w:cs="Times New Roman"/>
          <w:b/>
          <w:bCs/>
          <w:sz w:val="24"/>
          <w:szCs w:val="24"/>
        </w:rPr>
      </w:pPr>
      <w:r w:rsidRPr="007C2C73">
        <w:rPr>
          <w:rFonts w:ascii="Times New Roman" w:hAnsi="Times New Roman" w:cs="Times New Roman"/>
          <w:sz w:val="24"/>
          <w:szCs w:val="24"/>
        </w:rPr>
        <w:tab/>
      </w:r>
      <w:r w:rsidR="000379FE" w:rsidRPr="007C2C73">
        <w:rPr>
          <w:rFonts w:ascii="Times New Roman" w:hAnsi="Times New Roman" w:cs="Times New Roman"/>
          <w:b/>
          <w:bCs/>
          <w:sz w:val="24"/>
          <w:szCs w:val="24"/>
          <w:lang w:val="en-US"/>
        </w:rPr>
        <w:t>VI</w:t>
      </w:r>
      <w:r w:rsidR="000379FE" w:rsidRPr="007C2C73">
        <w:rPr>
          <w:rFonts w:ascii="Times New Roman" w:hAnsi="Times New Roman" w:cs="Times New Roman"/>
          <w:b/>
          <w:bCs/>
          <w:sz w:val="24"/>
          <w:szCs w:val="24"/>
        </w:rPr>
        <w:t>. Жилищное строительство и обеспечение граждан жильем</w:t>
      </w:r>
    </w:p>
    <w:p w:rsidR="000379FE" w:rsidRPr="007C2C73" w:rsidRDefault="000379FE" w:rsidP="00C062B7">
      <w:pPr>
        <w:keepNext/>
        <w:shd w:val="clear" w:color="auto" w:fill="E6E6E6"/>
        <w:autoSpaceDE w:val="0"/>
        <w:autoSpaceDN w:val="0"/>
        <w:adjustRightInd w:val="0"/>
        <w:spacing w:after="0" w:line="240" w:lineRule="auto"/>
        <w:jc w:val="center"/>
        <w:rPr>
          <w:rFonts w:ascii="Times New Roman" w:hAnsi="Times New Roman" w:cs="Times New Roman"/>
          <w:b/>
          <w:bCs/>
          <w:sz w:val="24"/>
          <w:szCs w:val="24"/>
        </w:rPr>
      </w:pPr>
    </w:p>
    <w:p w:rsidR="00394FF3" w:rsidRPr="007C2C73" w:rsidRDefault="007A0675" w:rsidP="00394FF3">
      <w:pPr>
        <w:jc w:val="both"/>
        <w:rPr>
          <w:rFonts w:ascii="Times New Roman" w:hAnsi="Times New Roman" w:cs="Times New Roman"/>
          <w:sz w:val="24"/>
          <w:szCs w:val="24"/>
        </w:rPr>
      </w:pPr>
      <w:r w:rsidRPr="007C2C73">
        <w:rPr>
          <w:rFonts w:ascii="Times New Roman" w:hAnsi="Times New Roman" w:cs="Times New Roman"/>
          <w:b/>
          <w:sz w:val="24"/>
          <w:szCs w:val="24"/>
        </w:rPr>
        <w:tab/>
      </w:r>
      <w:r w:rsidR="0001610F" w:rsidRPr="007C2C73">
        <w:rPr>
          <w:rFonts w:ascii="Times New Roman" w:hAnsi="Times New Roman" w:cs="Times New Roman"/>
          <w:b/>
          <w:sz w:val="24"/>
          <w:szCs w:val="24"/>
        </w:rPr>
        <w:t>П.31</w:t>
      </w:r>
      <w:r w:rsidR="00394FF3" w:rsidRPr="007C2C73">
        <w:rPr>
          <w:rFonts w:ascii="Times New Roman" w:hAnsi="Times New Roman" w:cs="Times New Roman"/>
          <w:b/>
          <w:sz w:val="24"/>
          <w:szCs w:val="24"/>
        </w:rPr>
        <w:t xml:space="preserve">. </w:t>
      </w:r>
      <w:r w:rsidR="00394FF3" w:rsidRPr="007C2C73">
        <w:rPr>
          <w:rFonts w:ascii="Times New Roman" w:hAnsi="Times New Roman" w:cs="Times New Roman"/>
          <w:sz w:val="24"/>
          <w:szCs w:val="24"/>
        </w:rPr>
        <w:t>Общая площадь жилых помещений, приходящаяся в среднем на одного жителя, - сост</w:t>
      </w:r>
      <w:r w:rsidR="00E566AE">
        <w:rPr>
          <w:rFonts w:ascii="Times New Roman" w:hAnsi="Times New Roman" w:cs="Times New Roman"/>
          <w:sz w:val="24"/>
          <w:szCs w:val="24"/>
        </w:rPr>
        <w:t xml:space="preserve">авила:   </w:t>
      </w:r>
      <w:r w:rsidR="00394FF3" w:rsidRPr="007C2C73">
        <w:rPr>
          <w:rFonts w:ascii="Times New Roman" w:hAnsi="Times New Roman" w:cs="Times New Roman"/>
          <w:sz w:val="24"/>
          <w:szCs w:val="24"/>
        </w:rPr>
        <w:t xml:space="preserve">в 2020 – </w:t>
      </w:r>
      <w:r w:rsidR="00E566AE">
        <w:rPr>
          <w:rFonts w:ascii="Times New Roman" w:hAnsi="Times New Roman" w:cs="Times New Roman"/>
          <w:sz w:val="24"/>
          <w:szCs w:val="24"/>
        </w:rPr>
        <w:t xml:space="preserve">24,744 </w:t>
      </w:r>
      <w:r w:rsidR="00394FF3" w:rsidRPr="007C2C73">
        <w:rPr>
          <w:rFonts w:ascii="Times New Roman" w:hAnsi="Times New Roman" w:cs="Times New Roman"/>
          <w:sz w:val="24"/>
          <w:szCs w:val="24"/>
        </w:rPr>
        <w:t>кв.м.</w:t>
      </w:r>
      <w:r w:rsidR="00E566AE">
        <w:rPr>
          <w:rFonts w:ascii="Times New Roman" w:hAnsi="Times New Roman" w:cs="Times New Roman"/>
          <w:sz w:val="24"/>
          <w:szCs w:val="24"/>
        </w:rPr>
        <w:t>, в 2021- 25,530</w:t>
      </w:r>
      <w:r w:rsidR="00E566AE" w:rsidRPr="00E566AE">
        <w:rPr>
          <w:rFonts w:ascii="Times New Roman" w:hAnsi="Times New Roman" w:cs="Times New Roman"/>
          <w:sz w:val="24"/>
          <w:szCs w:val="24"/>
        </w:rPr>
        <w:t xml:space="preserve"> </w:t>
      </w:r>
      <w:r w:rsidR="00E566AE" w:rsidRPr="007C2C73">
        <w:rPr>
          <w:rFonts w:ascii="Times New Roman" w:hAnsi="Times New Roman" w:cs="Times New Roman"/>
          <w:sz w:val="24"/>
          <w:szCs w:val="24"/>
        </w:rPr>
        <w:t>кв</w:t>
      </w:r>
      <w:proofErr w:type="gramStart"/>
      <w:r w:rsidR="00E566AE" w:rsidRPr="007C2C73">
        <w:rPr>
          <w:rFonts w:ascii="Times New Roman" w:hAnsi="Times New Roman" w:cs="Times New Roman"/>
          <w:sz w:val="24"/>
          <w:szCs w:val="24"/>
        </w:rPr>
        <w:t>.м</w:t>
      </w:r>
      <w:proofErr w:type="gramEnd"/>
      <w:r w:rsidR="00E566AE">
        <w:rPr>
          <w:rFonts w:ascii="Times New Roman" w:hAnsi="Times New Roman" w:cs="Times New Roman"/>
          <w:sz w:val="24"/>
          <w:szCs w:val="24"/>
        </w:rPr>
        <w:t>,</w:t>
      </w:r>
    </w:p>
    <w:p w:rsidR="00394FF3" w:rsidRPr="007C2C73" w:rsidRDefault="00E566AE" w:rsidP="00394FF3">
      <w:pPr>
        <w:jc w:val="both"/>
        <w:rPr>
          <w:rFonts w:ascii="Times New Roman" w:hAnsi="Times New Roman" w:cs="Times New Roman"/>
          <w:sz w:val="24"/>
          <w:szCs w:val="24"/>
        </w:rPr>
      </w:pPr>
      <w:r>
        <w:rPr>
          <w:rFonts w:ascii="Times New Roman" w:hAnsi="Times New Roman" w:cs="Times New Roman"/>
          <w:sz w:val="24"/>
          <w:szCs w:val="24"/>
        </w:rPr>
        <w:t>По состоянию на 31.12.2021</w:t>
      </w:r>
      <w:r w:rsidR="00394FF3" w:rsidRPr="007C2C73">
        <w:rPr>
          <w:rFonts w:ascii="Times New Roman" w:hAnsi="Times New Roman" w:cs="Times New Roman"/>
          <w:sz w:val="24"/>
          <w:szCs w:val="24"/>
        </w:rPr>
        <w:t>г. общая площадь жилищного фонда по данным отчета 1 - жилфонд составила</w:t>
      </w:r>
      <w:r w:rsidR="00394FF3" w:rsidRPr="007C2C73">
        <w:rPr>
          <w:rFonts w:ascii="Times New Roman" w:hAnsi="Times New Roman" w:cs="Times New Roman"/>
          <w:color w:val="FF0000"/>
          <w:sz w:val="24"/>
          <w:szCs w:val="24"/>
        </w:rPr>
        <w:t xml:space="preserve"> </w:t>
      </w:r>
      <w:r>
        <w:rPr>
          <w:rFonts w:ascii="Times New Roman" w:hAnsi="Times New Roman" w:cs="Times New Roman"/>
          <w:sz w:val="24"/>
          <w:szCs w:val="24"/>
        </w:rPr>
        <w:t xml:space="preserve">699170 </w:t>
      </w:r>
      <w:r w:rsidR="00394FF3" w:rsidRPr="007C2C73">
        <w:rPr>
          <w:rFonts w:ascii="Times New Roman" w:hAnsi="Times New Roman" w:cs="Times New Roman"/>
          <w:sz w:val="24"/>
          <w:szCs w:val="24"/>
        </w:rPr>
        <w:t>кв.м. Численность постоянного населения</w:t>
      </w:r>
      <w:r>
        <w:rPr>
          <w:rFonts w:ascii="Times New Roman" w:hAnsi="Times New Roman" w:cs="Times New Roman"/>
          <w:sz w:val="24"/>
          <w:szCs w:val="24"/>
        </w:rPr>
        <w:t xml:space="preserve"> городского округа на 31.12.2021</w:t>
      </w:r>
      <w:r w:rsidR="00394FF3" w:rsidRPr="007C2C73">
        <w:rPr>
          <w:rFonts w:ascii="Times New Roman" w:hAnsi="Times New Roman" w:cs="Times New Roman"/>
          <w:sz w:val="24"/>
          <w:szCs w:val="24"/>
        </w:rPr>
        <w:t>г. составляет</w:t>
      </w:r>
      <w:r>
        <w:rPr>
          <w:rFonts w:ascii="Times New Roman" w:hAnsi="Times New Roman" w:cs="Times New Roman"/>
          <w:sz w:val="24"/>
          <w:szCs w:val="24"/>
        </w:rPr>
        <w:t xml:space="preserve"> 27 386</w:t>
      </w:r>
      <w:r w:rsidR="00394FF3" w:rsidRPr="007C2C73">
        <w:rPr>
          <w:rFonts w:ascii="Times New Roman" w:hAnsi="Times New Roman" w:cs="Times New Roman"/>
          <w:sz w:val="24"/>
          <w:szCs w:val="24"/>
        </w:rPr>
        <w:t>человек. Общая площадь жилых помещений, приходящаяся в среднем на одного жителя, - всего в 20</w:t>
      </w:r>
      <w:r>
        <w:rPr>
          <w:rFonts w:ascii="Times New Roman" w:hAnsi="Times New Roman" w:cs="Times New Roman"/>
          <w:sz w:val="24"/>
          <w:szCs w:val="24"/>
        </w:rPr>
        <w:t>21</w:t>
      </w:r>
      <w:r w:rsidR="00394FF3" w:rsidRPr="007C2C73">
        <w:rPr>
          <w:rFonts w:ascii="Times New Roman" w:hAnsi="Times New Roman" w:cs="Times New Roman"/>
          <w:sz w:val="24"/>
          <w:szCs w:val="24"/>
        </w:rPr>
        <w:t xml:space="preserve"> году составляет – </w:t>
      </w:r>
      <w:r>
        <w:rPr>
          <w:rFonts w:ascii="Times New Roman" w:hAnsi="Times New Roman" w:cs="Times New Roman"/>
          <w:b/>
          <w:sz w:val="24"/>
          <w:szCs w:val="24"/>
        </w:rPr>
        <w:t>25,530</w:t>
      </w:r>
      <w:r w:rsidR="00394FF3" w:rsidRPr="007C2C73">
        <w:rPr>
          <w:rFonts w:ascii="Times New Roman" w:hAnsi="Times New Roman" w:cs="Times New Roman"/>
          <w:b/>
          <w:sz w:val="24"/>
          <w:szCs w:val="24"/>
        </w:rPr>
        <w:t xml:space="preserve"> кв</w:t>
      </w:r>
      <w:proofErr w:type="gramStart"/>
      <w:r w:rsidR="00394FF3" w:rsidRPr="007C2C73">
        <w:rPr>
          <w:rFonts w:ascii="Times New Roman" w:hAnsi="Times New Roman" w:cs="Times New Roman"/>
          <w:b/>
          <w:sz w:val="24"/>
          <w:szCs w:val="24"/>
        </w:rPr>
        <w:t>.м</w:t>
      </w:r>
      <w:proofErr w:type="gramEnd"/>
    </w:p>
    <w:p w:rsidR="00394FF3" w:rsidRPr="007C2C73" w:rsidRDefault="007A0675" w:rsidP="00394FF3">
      <w:pPr>
        <w:jc w:val="both"/>
        <w:rPr>
          <w:rFonts w:ascii="Times New Roman" w:hAnsi="Times New Roman" w:cs="Times New Roman"/>
          <w:sz w:val="24"/>
          <w:szCs w:val="24"/>
        </w:rPr>
      </w:pPr>
      <w:r w:rsidRPr="007C2C73">
        <w:rPr>
          <w:rFonts w:ascii="Times New Roman" w:hAnsi="Times New Roman" w:cs="Times New Roman"/>
          <w:b/>
          <w:sz w:val="24"/>
          <w:szCs w:val="24"/>
        </w:rPr>
        <w:tab/>
      </w:r>
      <w:r w:rsidR="00922DAB" w:rsidRPr="007C2C73">
        <w:rPr>
          <w:rFonts w:ascii="Times New Roman" w:hAnsi="Times New Roman" w:cs="Times New Roman"/>
          <w:b/>
          <w:sz w:val="24"/>
          <w:szCs w:val="24"/>
        </w:rPr>
        <w:t>П.32</w:t>
      </w:r>
      <w:r w:rsidR="00394FF3" w:rsidRPr="007C2C73">
        <w:rPr>
          <w:rFonts w:ascii="Times New Roman" w:hAnsi="Times New Roman" w:cs="Times New Roman"/>
          <w:b/>
          <w:sz w:val="24"/>
          <w:szCs w:val="24"/>
        </w:rPr>
        <w:t>.</w:t>
      </w:r>
      <w:r w:rsidR="00736B73" w:rsidRPr="007C2C73">
        <w:rPr>
          <w:rFonts w:ascii="Times New Roman" w:hAnsi="Times New Roman" w:cs="Times New Roman"/>
          <w:sz w:val="24"/>
          <w:szCs w:val="24"/>
        </w:rPr>
        <w:t xml:space="preserve"> </w:t>
      </w:r>
      <w:r w:rsidR="00394FF3" w:rsidRPr="007C2C73">
        <w:rPr>
          <w:rFonts w:ascii="Times New Roman" w:hAnsi="Times New Roman" w:cs="Times New Roman"/>
          <w:sz w:val="24"/>
          <w:szCs w:val="24"/>
        </w:rPr>
        <w:t xml:space="preserve">   </w:t>
      </w:r>
      <w:proofErr w:type="gramStart"/>
      <w:r w:rsidR="00E566AE">
        <w:rPr>
          <w:rFonts w:ascii="Times New Roman" w:hAnsi="Times New Roman" w:cs="Times New Roman"/>
          <w:sz w:val="24"/>
          <w:szCs w:val="24"/>
        </w:rPr>
        <w:t>По состоянию на 31.12.2021</w:t>
      </w:r>
      <w:r w:rsidR="00E566AE" w:rsidRPr="007C2C73">
        <w:rPr>
          <w:rFonts w:ascii="Times New Roman" w:hAnsi="Times New Roman" w:cs="Times New Roman"/>
          <w:sz w:val="24"/>
          <w:szCs w:val="24"/>
        </w:rPr>
        <w:t>г. общая площадь жилищного фонда по данным отчета 1 - жилфонд составила</w:t>
      </w:r>
      <w:r w:rsidR="00E566AE" w:rsidRPr="007C2C73">
        <w:rPr>
          <w:rFonts w:ascii="Times New Roman" w:hAnsi="Times New Roman" w:cs="Times New Roman"/>
          <w:color w:val="FF0000"/>
          <w:sz w:val="24"/>
          <w:szCs w:val="24"/>
        </w:rPr>
        <w:t xml:space="preserve"> </w:t>
      </w:r>
      <w:r w:rsidR="00E566AE">
        <w:rPr>
          <w:rFonts w:ascii="Times New Roman" w:hAnsi="Times New Roman" w:cs="Times New Roman"/>
          <w:sz w:val="24"/>
          <w:szCs w:val="24"/>
        </w:rPr>
        <w:t xml:space="preserve">699170 </w:t>
      </w:r>
      <w:r w:rsidR="00E566AE" w:rsidRPr="007C2C73">
        <w:rPr>
          <w:rFonts w:ascii="Times New Roman" w:hAnsi="Times New Roman" w:cs="Times New Roman"/>
          <w:sz w:val="24"/>
          <w:szCs w:val="24"/>
        </w:rPr>
        <w:t>кв.м. Численность постоянного населения</w:t>
      </w:r>
      <w:r w:rsidR="00E566AE">
        <w:rPr>
          <w:rFonts w:ascii="Times New Roman" w:hAnsi="Times New Roman" w:cs="Times New Roman"/>
          <w:sz w:val="24"/>
          <w:szCs w:val="24"/>
        </w:rPr>
        <w:t xml:space="preserve"> городского округа на 31.12.2021</w:t>
      </w:r>
      <w:r w:rsidR="00E566AE" w:rsidRPr="007C2C73">
        <w:rPr>
          <w:rFonts w:ascii="Times New Roman" w:hAnsi="Times New Roman" w:cs="Times New Roman"/>
          <w:sz w:val="24"/>
          <w:szCs w:val="24"/>
        </w:rPr>
        <w:t>г. составляет</w:t>
      </w:r>
      <w:r w:rsidR="00E566AE">
        <w:rPr>
          <w:rFonts w:ascii="Times New Roman" w:hAnsi="Times New Roman" w:cs="Times New Roman"/>
          <w:sz w:val="24"/>
          <w:szCs w:val="24"/>
        </w:rPr>
        <w:t xml:space="preserve"> 27 386</w:t>
      </w:r>
      <w:r w:rsidR="00E566AE" w:rsidRPr="007C2C73">
        <w:rPr>
          <w:rFonts w:ascii="Times New Roman" w:hAnsi="Times New Roman" w:cs="Times New Roman"/>
          <w:sz w:val="24"/>
          <w:szCs w:val="24"/>
        </w:rPr>
        <w:t>человек.</w:t>
      </w:r>
      <w:r w:rsidR="00394FF3" w:rsidRPr="007C2C73">
        <w:rPr>
          <w:rFonts w:ascii="Times New Roman" w:hAnsi="Times New Roman" w:cs="Times New Roman"/>
          <w:sz w:val="24"/>
          <w:szCs w:val="24"/>
        </w:rPr>
        <w:t>. Общая площадь жилых помещений в жилых домах</w:t>
      </w:r>
      <w:r w:rsidR="00E566AE">
        <w:rPr>
          <w:rFonts w:ascii="Times New Roman" w:hAnsi="Times New Roman" w:cs="Times New Roman"/>
          <w:sz w:val="24"/>
          <w:szCs w:val="24"/>
        </w:rPr>
        <w:t>, построенных населением за 2021</w:t>
      </w:r>
      <w:r w:rsidR="00394FF3" w:rsidRPr="007C2C73">
        <w:rPr>
          <w:rFonts w:ascii="Times New Roman" w:hAnsi="Times New Roman" w:cs="Times New Roman"/>
          <w:sz w:val="24"/>
          <w:szCs w:val="24"/>
        </w:rPr>
        <w:t xml:space="preserve"> год, по дан</w:t>
      </w:r>
      <w:r w:rsidR="00E566AE">
        <w:rPr>
          <w:rFonts w:ascii="Times New Roman" w:hAnsi="Times New Roman" w:cs="Times New Roman"/>
          <w:sz w:val="24"/>
          <w:szCs w:val="24"/>
        </w:rPr>
        <w:t>ным формы №1-ИЖС составила 2500</w:t>
      </w:r>
      <w:r w:rsidR="00394FF3" w:rsidRPr="007C2C73">
        <w:rPr>
          <w:rFonts w:ascii="Times New Roman" w:hAnsi="Times New Roman" w:cs="Times New Roman"/>
          <w:sz w:val="24"/>
          <w:szCs w:val="24"/>
        </w:rPr>
        <w:t xml:space="preserve"> кв.м. Жилых помещений в жилых и нежилых здани</w:t>
      </w:r>
      <w:r w:rsidR="00E566AE">
        <w:rPr>
          <w:rFonts w:ascii="Times New Roman" w:hAnsi="Times New Roman" w:cs="Times New Roman"/>
          <w:sz w:val="24"/>
          <w:szCs w:val="24"/>
        </w:rPr>
        <w:t>ях, введенных в действие за</w:t>
      </w:r>
      <w:proofErr w:type="gramEnd"/>
      <w:r w:rsidR="00E566AE">
        <w:rPr>
          <w:rFonts w:ascii="Times New Roman" w:hAnsi="Times New Roman" w:cs="Times New Roman"/>
          <w:sz w:val="24"/>
          <w:szCs w:val="24"/>
        </w:rPr>
        <w:t xml:space="preserve"> 2021</w:t>
      </w:r>
      <w:r w:rsidR="00394FF3" w:rsidRPr="007C2C73">
        <w:rPr>
          <w:rFonts w:ascii="Times New Roman" w:hAnsi="Times New Roman" w:cs="Times New Roman"/>
          <w:sz w:val="24"/>
          <w:szCs w:val="24"/>
        </w:rPr>
        <w:t xml:space="preserve"> год организациями-застройщикам</w:t>
      </w:r>
      <w:r w:rsidR="00E566AE">
        <w:rPr>
          <w:rFonts w:ascii="Times New Roman" w:hAnsi="Times New Roman" w:cs="Times New Roman"/>
          <w:sz w:val="24"/>
          <w:szCs w:val="24"/>
        </w:rPr>
        <w:t>и, по данным формы</w:t>
      </w:r>
      <w:r w:rsidR="00394FF3" w:rsidRPr="007C2C73">
        <w:rPr>
          <w:rFonts w:ascii="Times New Roman" w:hAnsi="Times New Roman" w:cs="Times New Roman"/>
          <w:sz w:val="24"/>
          <w:szCs w:val="24"/>
        </w:rPr>
        <w:t xml:space="preserve"> № С-1 не имеется. В связи с этим, общая площадь жилых помещений, приходящая в среднем на одного жителя, в том числ</w:t>
      </w:r>
      <w:r w:rsidR="00E566AE">
        <w:rPr>
          <w:rFonts w:ascii="Times New Roman" w:hAnsi="Times New Roman" w:cs="Times New Roman"/>
          <w:sz w:val="24"/>
          <w:szCs w:val="24"/>
        </w:rPr>
        <w:t xml:space="preserve">е  введенная в действие за 2021 </w:t>
      </w:r>
      <w:r w:rsidR="00394FF3" w:rsidRPr="007C2C73">
        <w:rPr>
          <w:rFonts w:ascii="Times New Roman" w:hAnsi="Times New Roman" w:cs="Times New Roman"/>
          <w:sz w:val="24"/>
          <w:szCs w:val="24"/>
        </w:rPr>
        <w:t>год</w:t>
      </w:r>
      <w:r w:rsidR="00E566AE">
        <w:rPr>
          <w:rFonts w:ascii="Times New Roman" w:hAnsi="Times New Roman" w:cs="Times New Roman"/>
          <w:sz w:val="24"/>
          <w:szCs w:val="24"/>
        </w:rPr>
        <w:t>у</w:t>
      </w:r>
      <w:r w:rsidR="00394FF3" w:rsidRPr="007C2C73">
        <w:rPr>
          <w:rFonts w:ascii="Times New Roman" w:hAnsi="Times New Roman" w:cs="Times New Roman"/>
          <w:sz w:val="24"/>
          <w:szCs w:val="24"/>
        </w:rPr>
        <w:t xml:space="preserve"> составляет </w:t>
      </w:r>
      <w:r w:rsidR="00E566AE">
        <w:rPr>
          <w:rFonts w:ascii="Times New Roman" w:hAnsi="Times New Roman" w:cs="Times New Roman"/>
          <w:b/>
          <w:sz w:val="24"/>
          <w:szCs w:val="24"/>
        </w:rPr>
        <w:t>0,0091</w:t>
      </w:r>
      <w:r w:rsidR="00394FF3" w:rsidRPr="007C2C73">
        <w:rPr>
          <w:rFonts w:ascii="Times New Roman" w:hAnsi="Times New Roman" w:cs="Times New Roman"/>
          <w:b/>
          <w:sz w:val="24"/>
          <w:szCs w:val="24"/>
        </w:rPr>
        <w:t xml:space="preserve"> кв.м.</w:t>
      </w:r>
    </w:p>
    <w:p w:rsidR="0034794F" w:rsidRPr="007C2C73" w:rsidRDefault="00394FF3" w:rsidP="00E566AE">
      <w:pPr>
        <w:ind w:firstLine="708"/>
        <w:jc w:val="both"/>
        <w:rPr>
          <w:rFonts w:ascii="Times New Roman" w:hAnsi="Times New Roman" w:cs="Times New Roman"/>
          <w:sz w:val="24"/>
          <w:szCs w:val="24"/>
        </w:rPr>
      </w:pPr>
      <w:r w:rsidRPr="007C2C73">
        <w:rPr>
          <w:rFonts w:ascii="Times New Roman" w:hAnsi="Times New Roman" w:cs="Times New Roman"/>
          <w:sz w:val="24"/>
          <w:szCs w:val="24"/>
        </w:rPr>
        <w:t xml:space="preserve">  </w:t>
      </w:r>
      <w:r w:rsidR="00E65555" w:rsidRPr="007C2C73">
        <w:rPr>
          <w:rFonts w:ascii="Times New Roman" w:hAnsi="Times New Roman" w:cs="Times New Roman"/>
          <w:b/>
          <w:sz w:val="24"/>
          <w:szCs w:val="24"/>
        </w:rPr>
        <w:t>П.</w:t>
      </w:r>
      <w:r w:rsidR="00CE38B2" w:rsidRPr="007C2C73">
        <w:rPr>
          <w:rFonts w:ascii="Times New Roman" w:hAnsi="Times New Roman" w:cs="Times New Roman"/>
          <w:b/>
          <w:sz w:val="24"/>
          <w:szCs w:val="24"/>
        </w:rPr>
        <w:t>33</w:t>
      </w:r>
      <w:r w:rsidR="000379FE" w:rsidRPr="007C2C73">
        <w:rPr>
          <w:rFonts w:ascii="Times New Roman" w:hAnsi="Times New Roman" w:cs="Times New Roman"/>
          <w:b/>
          <w:sz w:val="24"/>
          <w:szCs w:val="24"/>
        </w:rPr>
        <w:t>.</w:t>
      </w:r>
      <w:r w:rsidR="00CE38B2" w:rsidRPr="007C2C73">
        <w:rPr>
          <w:rFonts w:ascii="Times New Roman" w:hAnsi="Times New Roman" w:cs="Times New Roman"/>
          <w:b/>
          <w:sz w:val="24"/>
          <w:szCs w:val="24"/>
        </w:rPr>
        <w:t xml:space="preserve"> </w:t>
      </w:r>
      <w:r w:rsidR="0034794F" w:rsidRPr="007C2C73">
        <w:rPr>
          <w:rFonts w:ascii="Times New Roman" w:hAnsi="Times New Roman" w:cs="Times New Roman"/>
          <w:sz w:val="24"/>
          <w:szCs w:val="24"/>
        </w:rPr>
        <w:t>В 202</w:t>
      </w:r>
      <w:r w:rsidR="00F41121">
        <w:rPr>
          <w:rFonts w:ascii="Times New Roman" w:hAnsi="Times New Roman" w:cs="Times New Roman"/>
          <w:sz w:val="24"/>
          <w:szCs w:val="24"/>
        </w:rPr>
        <w:t>1</w:t>
      </w:r>
      <w:r w:rsidR="00E566AE">
        <w:rPr>
          <w:rFonts w:ascii="Times New Roman" w:hAnsi="Times New Roman" w:cs="Times New Roman"/>
          <w:sz w:val="24"/>
          <w:szCs w:val="24"/>
        </w:rPr>
        <w:t>году фактически предоставлено 3</w:t>
      </w:r>
      <w:r w:rsidR="0034794F" w:rsidRPr="007C2C73">
        <w:rPr>
          <w:rFonts w:ascii="Times New Roman" w:hAnsi="Times New Roman" w:cs="Times New Roman"/>
          <w:sz w:val="24"/>
          <w:szCs w:val="24"/>
        </w:rPr>
        <w:t xml:space="preserve"> земельны</w:t>
      </w:r>
      <w:r w:rsidR="00E566AE">
        <w:rPr>
          <w:rFonts w:ascii="Times New Roman" w:hAnsi="Times New Roman" w:cs="Times New Roman"/>
          <w:sz w:val="24"/>
          <w:szCs w:val="24"/>
        </w:rPr>
        <w:t xml:space="preserve">х участков  площадью  </w:t>
      </w:r>
      <w:r w:rsidR="00F41121">
        <w:rPr>
          <w:rFonts w:ascii="Times New Roman" w:hAnsi="Times New Roman" w:cs="Times New Roman"/>
          <w:sz w:val="24"/>
          <w:szCs w:val="24"/>
        </w:rPr>
        <w:t xml:space="preserve">0,6491кв.м.  для строительства складов и гаражей. </w:t>
      </w:r>
    </w:p>
    <w:p w:rsidR="0034794F" w:rsidRPr="007C2C73" w:rsidRDefault="00E65555" w:rsidP="0034794F">
      <w:pPr>
        <w:tabs>
          <w:tab w:val="left" w:pos="720"/>
        </w:tabs>
        <w:spacing w:after="0" w:line="240" w:lineRule="auto"/>
        <w:ind w:firstLine="643"/>
        <w:jc w:val="both"/>
        <w:rPr>
          <w:rFonts w:ascii="Times New Roman" w:hAnsi="Times New Roman" w:cs="Times New Roman"/>
          <w:sz w:val="24"/>
          <w:szCs w:val="24"/>
        </w:rPr>
      </w:pPr>
      <w:r w:rsidRPr="007C2C73">
        <w:rPr>
          <w:rFonts w:ascii="Times New Roman" w:hAnsi="Times New Roman" w:cs="Times New Roman"/>
          <w:b/>
          <w:bCs/>
          <w:sz w:val="24"/>
          <w:szCs w:val="24"/>
        </w:rPr>
        <w:t>П.</w:t>
      </w:r>
      <w:r w:rsidR="00CE38B2" w:rsidRPr="007C2C73">
        <w:rPr>
          <w:rFonts w:ascii="Times New Roman" w:hAnsi="Times New Roman" w:cs="Times New Roman"/>
          <w:b/>
          <w:bCs/>
          <w:sz w:val="24"/>
          <w:szCs w:val="24"/>
        </w:rPr>
        <w:t>34</w:t>
      </w:r>
      <w:r w:rsidR="000379FE" w:rsidRPr="007C2C73">
        <w:rPr>
          <w:rFonts w:ascii="Times New Roman" w:hAnsi="Times New Roman" w:cs="Times New Roman"/>
          <w:b/>
          <w:bCs/>
          <w:sz w:val="24"/>
          <w:szCs w:val="24"/>
        </w:rPr>
        <w:t>.</w:t>
      </w:r>
      <w:r w:rsidR="00CE38B2" w:rsidRPr="007C2C73">
        <w:rPr>
          <w:rFonts w:ascii="Times New Roman" w:hAnsi="Times New Roman" w:cs="Times New Roman"/>
          <w:b/>
          <w:bCs/>
          <w:sz w:val="24"/>
          <w:szCs w:val="24"/>
        </w:rPr>
        <w:t xml:space="preserve"> </w:t>
      </w:r>
      <w:r w:rsidR="0034794F" w:rsidRPr="007C2C73">
        <w:rPr>
          <w:rFonts w:ascii="Times New Roman" w:hAnsi="Times New Roman" w:cs="Times New Roman"/>
          <w:sz w:val="24"/>
          <w:szCs w:val="24"/>
        </w:rPr>
        <w:t>Для жилищного строительства земельные участки не предоставлялись, для индивидуального жилищного строительства  1 земельный участок площадью 1500 кв.м.</w:t>
      </w:r>
    </w:p>
    <w:p w:rsidR="0034794F" w:rsidRPr="007C2C73" w:rsidRDefault="0034794F" w:rsidP="0034794F">
      <w:pPr>
        <w:tabs>
          <w:tab w:val="left" w:pos="720"/>
        </w:tabs>
        <w:spacing w:after="0" w:line="240" w:lineRule="auto"/>
        <w:ind w:firstLine="643"/>
        <w:jc w:val="both"/>
        <w:rPr>
          <w:rFonts w:ascii="Times New Roman" w:hAnsi="Times New Roman" w:cs="Times New Roman"/>
          <w:sz w:val="24"/>
          <w:szCs w:val="24"/>
        </w:rPr>
      </w:pPr>
      <w:r w:rsidRPr="007C2C73">
        <w:rPr>
          <w:rFonts w:ascii="Times New Roman" w:hAnsi="Times New Roman" w:cs="Times New Roman"/>
          <w:sz w:val="24"/>
          <w:szCs w:val="24"/>
        </w:rPr>
        <w:t xml:space="preserve">Снижение показателя связано со снижением спроса на земельные участки. </w:t>
      </w:r>
      <w:proofErr w:type="gramStart"/>
      <w:r w:rsidRPr="007C2C73">
        <w:rPr>
          <w:rFonts w:ascii="Times New Roman" w:hAnsi="Times New Roman" w:cs="Times New Roman"/>
          <w:sz w:val="24"/>
          <w:szCs w:val="24"/>
        </w:rPr>
        <w:t xml:space="preserve">Снизилось количество заявлений, поступающих от семей, желающих приобрести земельные участки в </w:t>
      </w:r>
      <w:r w:rsidRPr="007C2C73">
        <w:rPr>
          <w:rFonts w:ascii="Times New Roman" w:hAnsi="Times New Roman" w:cs="Times New Roman"/>
          <w:sz w:val="24"/>
          <w:szCs w:val="24"/>
        </w:rPr>
        <w:lastRenderedPageBreak/>
        <w:t xml:space="preserve">соответствии с Законами Приморского края от 08.11.2013г. № 837-КЗ «О бесплатном предоставлении земельных участков гражданам, имеющим трех и более детей, в Приморском крае» и от 27.09.2013г. № 250-КЗ "О бесплатном предоставлении земельных участков для индивидуального жилищного строительства на территории Приморского края». </w:t>
      </w:r>
      <w:proofErr w:type="gramEnd"/>
    </w:p>
    <w:p w:rsidR="0034794F" w:rsidRPr="007C2C73" w:rsidRDefault="0034794F" w:rsidP="0034794F">
      <w:pPr>
        <w:spacing w:after="0" w:line="240" w:lineRule="auto"/>
        <w:ind w:firstLine="567"/>
        <w:jc w:val="both"/>
        <w:rPr>
          <w:rFonts w:ascii="Times New Roman" w:hAnsi="Times New Roman" w:cs="Times New Roman"/>
          <w:b/>
          <w:sz w:val="24"/>
          <w:szCs w:val="24"/>
        </w:rPr>
      </w:pPr>
      <w:r w:rsidRPr="007C2C73">
        <w:rPr>
          <w:rFonts w:ascii="Times New Roman" w:hAnsi="Times New Roman" w:cs="Times New Roman"/>
          <w:sz w:val="24"/>
          <w:szCs w:val="24"/>
        </w:rPr>
        <w:t xml:space="preserve">  Для комплексного освоения в целях жилищного строительства земельные участки не предоставлялись,  в связи отсутствием заявок и инвесторов.</w:t>
      </w:r>
    </w:p>
    <w:p w:rsidR="00F41121" w:rsidRDefault="00F41121" w:rsidP="00C062B7">
      <w:pPr>
        <w:tabs>
          <w:tab w:val="left" w:pos="720"/>
        </w:tabs>
        <w:spacing w:after="0" w:line="240" w:lineRule="auto"/>
        <w:ind w:firstLine="643"/>
        <w:jc w:val="both"/>
        <w:rPr>
          <w:rFonts w:ascii="Times New Roman" w:hAnsi="Times New Roman" w:cs="Times New Roman"/>
          <w:b/>
          <w:sz w:val="24"/>
          <w:szCs w:val="24"/>
        </w:rPr>
      </w:pPr>
    </w:p>
    <w:p w:rsidR="00AD5494" w:rsidRPr="007C2C73" w:rsidRDefault="00F41121" w:rsidP="00C062B7">
      <w:pPr>
        <w:tabs>
          <w:tab w:val="left" w:pos="720"/>
        </w:tabs>
        <w:spacing w:after="0" w:line="240" w:lineRule="auto"/>
        <w:ind w:firstLine="643"/>
        <w:jc w:val="both"/>
        <w:rPr>
          <w:rFonts w:ascii="Times New Roman" w:hAnsi="Times New Roman" w:cs="Times New Roman"/>
          <w:sz w:val="24"/>
          <w:szCs w:val="24"/>
        </w:rPr>
      </w:pPr>
      <w:r>
        <w:rPr>
          <w:rFonts w:ascii="Times New Roman" w:hAnsi="Times New Roman" w:cs="Times New Roman"/>
          <w:b/>
          <w:sz w:val="24"/>
          <w:szCs w:val="24"/>
        </w:rPr>
        <w:t xml:space="preserve"> </w:t>
      </w:r>
      <w:r w:rsidR="002B0ABC" w:rsidRPr="007C2C73">
        <w:rPr>
          <w:rFonts w:ascii="Times New Roman" w:hAnsi="Times New Roman" w:cs="Times New Roman"/>
          <w:b/>
          <w:sz w:val="24"/>
          <w:szCs w:val="24"/>
        </w:rPr>
        <w:t>П.35</w:t>
      </w:r>
      <w:r w:rsidR="00E65555" w:rsidRPr="007C2C73">
        <w:rPr>
          <w:rFonts w:ascii="Times New Roman" w:hAnsi="Times New Roman" w:cs="Times New Roman"/>
          <w:b/>
          <w:sz w:val="24"/>
          <w:szCs w:val="24"/>
        </w:rPr>
        <w:t>.</w:t>
      </w:r>
      <w:r w:rsidR="00675300" w:rsidRPr="007C2C73">
        <w:rPr>
          <w:rFonts w:ascii="Times New Roman" w:hAnsi="Times New Roman" w:cs="Times New Roman"/>
          <w:b/>
          <w:sz w:val="24"/>
          <w:szCs w:val="24"/>
        </w:rPr>
        <w:t xml:space="preserve"> </w:t>
      </w:r>
      <w:r w:rsidR="00AD5494" w:rsidRPr="007C2C73">
        <w:rPr>
          <w:rFonts w:ascii="Times New Roman" w:hAnsi="Times New Roman" w:cs="Times New Roman"/>
          <w:sz w:val="24"/>
          <w:szCs w:val="24"/>
        </w:rPr>
        <w:t>Разрешение на строительство многоквартирных домов</w:t>
      </w:r>
      <w:r w:rsidR="0093790A" w:rsidRPr="007C2C73">
        <w:rPr>
          <w:rFonts w:ascii="Times New Roman" w:hAnsi="Times New Roman" w:cs="Times New Roman"/>
          <w:sz w:val="24"/>
          <w:szCs w:val="24"/>
        </w:rPr>
        <w:t xml:space="preserve"> в 20</w:t>
      </w:r>
      <w:r>
        <w:rPr>
          <w:rFonts w:ascii="Times New Roman" w:hAnsi="Times New Roman" w:cs="Times New Roman"/>
          <w:sz w:val="24"/>
          <w:szCs w:val="24"/>
        </w:rPr>
        <w:t>21</w:t>
      </w:r>
      <w:r w:rsidR="0093790A" w:rsidRPr="007C2C73">
        <w:rPr>
          <w:rFonts w:ascii="Times New Roman" w:hAnsi="Times New Roman" w:cs="Times New Roman"/>
          <w:sz w:val="24"/>
          <w:szCs w:val="24"/>
        </w:rPr>
        <w:t xml:space="preserve"> году не выдавались.</w:t>
      </w:r>
    </w:p>
    <w:p w:rsidR="000379FE" w:rsidRPr="007C2C73" w:rsidRDefault="00675300" w:rsidP="00C062B7">
      <w:pPr>
        <w:spacing w:after="0" w:line="240" w:lineRule="auto"/>
        <w:jc w:val="both"/>
        <w:rPr>
          <w:rFonts w:ascii="Times New Roman" w:hAnsi="Times New Roman" w:cs="Times New Roman"/>
          <w:b/>
          <w:sz w:val="24"/>
          <w:szCs w:val="24"/>
        </w:rPr>
      </w:pPr>
      <w:r w:rsidRPr="007C2C73">
        <w:rPr>
          <w:rFonts w:ascii="Times New Roman" w:hAnsi="Times New Roman" w:cs="Times New Roman"/>
          <w:b/>
          <w:sz w:val="24"/>
          <w:szCs w:val="24"/>
        </w:rPr>
        <w:tab/>
      </w:r>
    </w:p>
    <w:p w:rsidR="004762AD" w:rsidRPr="004762AD" w:rsidRDefault="002B0ABC" w:rsidP="004762AD">
      <w:pPr>
        <w:ind w:firstLine="643"/>
        <w:jc w:val="both"/>
        <w:rPr>
          <w:rFonts w:ascii="Times New Roman" w:hAnsi="Times New Roman" w:cs="Times New Roman"/>
          <w:sz w:val="24"/>
          <w:szCs w:val="24"/>
        </w:rPr>
      </w:pPr>
      <w:r w:rsidRPr="007C2C73">
        <w:rPr>
          <w:rFonts w:ascii="Times New Roman" w:hAnsi="Times New Roman" w:cs="Times New Roman"/>
          <w:b/>
          <w:sz w:val="24"/>
          <w:szCs w:val="24"/>
        </w:rPr>
        <w:t>П.36</w:t>
      </w:r>
      <w:r w:rsidR="00E65555" w:rsidRPr="007C2C73">
        <w:rPr>
          <w:rFonts w:ascii="Times New Roman" w:hAnsi="Times New Roman" w:cs="Times New Roman"/>
          <w:b/>
          <w:sz w:val="24"/>
          <w:szCs w:val="24"/>
        </w:rPr>
        <w:t>.</w:t>
      </w:r>
      <w:r w:rsidR="00675300" w:rsidRPr="007C2C73">
        <w:rPr>
          <w:rFonts w:ascii="Times New Roman" w:hAnsi="Times New Roman" w:cs="Times New Roman"/>
          <w:sz w:val="24"/>
          <w:szCs w:val="24"/>
        </w:rPr>
        <w:t xml:space="preserve">  </w:t>
      </w:r>
      <w:r w:rsidR="004762AD" w:rsidRPr="004762AD">
        <w:rPr>
          <w:rFonts w:ascii="Times New Roman" w:hAnsi="Times New Roman" w:cs="Times New Roman"/>
          <w:sz w:val="24"/>
          <w:szCs w:val="24"/>
        </w:rPr>
        <w:t>в 2021 год - 5568 кв</w:t>
      </w:r>
      <w:proofErr w:type="gramStart"/>
      <w:r w:rsidR="004762AD" w:rsidRPr="004762AD">
        <w:rPr>
          <w:rFonts w:ascii="Times New Roman" w:hAnsi="Times New Roman" w:cs="Times New Roman"/>
          <w:sz w:val="24"/>
          <w:szCs w:val="24"/>
        </w:rPr>
        <w:t>.м</w:t>
      </w:r>
      <w:proofErr w:type="gramEnd"/>
      <w:r w:rsidR="004762AD" w:rsidRPr="004762AD">
        <w:rPr>
          <w:rFonts w:ascii="Times New Roman" w:hAnsi="Times New Roman" w:cs="Times New Roman"/>
          <w:sz w:val="24"/>
          <w:szCs w:val="24"/>
        </w:rPr>
        <w:t xml:space="preserve"> из них земельные участки, предоставленные до 2016 года, с кадастровыми номерами:</w:t>
      </w:r>
    </w:p>
    <w:p w:rsidR="004762AD" w:rsidRPr="004762AD" w:rsidRDefault="004762AD" w:rsidP="004762AD">
      <w:pPr>
        <w:jc w:val="both"/>
        <w:rPr>
          <w:rFonts w:ascii="Times New Roman" w:hAnsi="Times New Roman" w:cs="Times New Roman"/>
          <w:sz w:val="24"/>
          <w:szCs w:val="24"/>
        </w:rPr>
      </w:pPr>
      <w:r w:rsidRPr="004762AD">
        <w:rPr>
          <w:rFonts w:ascii="Times New Roman" w:hAnsi="Times New Roman" w:cs="Times New Roman"/>
          <w:sz w:val="24"/>
          <w:szCs w:val="24"/>
        </w:rPr>
        <w:t>1)  25:29:010104:860 , площадью 1276 кв</w:t>
      </w:r>
      <w:proofErr w:type="gramStart"/>
      <w:r w:rsidRPr="004762AD">
        <w:rPr>
          <w:rFonts w:ascii="Times New Roman" w:hAnsi="Times New Roman" w:cs="Times New Roman"/>
          <w:sz w:val="24"/>
          <w:szCs w:val="24"/>
        </w:rPr>
        <w:t>.м</w:t>
      </w:r>
      <w:proofErr w:type="gramEnd"/>
      <w:r w:rsidRPr="004762AD">
        <w:rPr>
          <w:rFonts w:ascii="Times New Roman" w:hAnsi="Times New Roman" w:cs="Times New Roman"/>
          <w:sz w:val="24"/>
          <w:szCs w:val="24"/>
        </w:rPr>
        <w:t xml:space="preserve"> под строительство кафе (здание построено под крышу, не завершено)</w:t>
      </w:r>
    </w:p>
    <w:p w:rsidR="004762AD" w:rsidRPr="004762AD" w:rsidRDefault="004762AD" w:rsidP="004762AD">
      <w:pPr>
        <w:jc w:val="both"/>
        <w:rPr>
          <w:rFonts w:ascii="Times New Roman" w:hAnsi="Times New Roman" w:cs="Times New Roman"/>
          <w:sz w:val="24"/>
          <w:szCs w:val="24"/>
        </w:rPr>
      </w:pPr>
      <w:r w:rsidRPr="004762AD">
        <w:rPr>
          <w:rFonts w:ascii="Times New Roman" w:hAnsi="Times New Roman" w:cs="Times New Roman"/>
          <w:sz w:val="24"/>
          <w:szCs w:val="24"/>
        </w:rPr>
        <w:t>2) 25:29:010104:376  площадью 385 кв</w:t>
      </w:r>
      <w:proofErr w:type="gramStart"/>
      <w:r w:rsidRPr="004762AD">
        <w:rPr>
          <w:rFonts w:ascii="Times New Roman" w:hAnsi="Times New Roman" w:cs="Times New Roman"/>
          <w:sz w:val="24"/>
          <w:szCs w:val="24"/>
        </w:rPr>
        <w:t>.м</w:t>
      </w:r>
      <w:proofErr w:type="gramEnd"/>
      <w:r w:rsidRPr="004762AD">
        <w:rPr>
          <w:rFonts w:ascii="Times New Roman" w:hAnsi="Times New Roman" w:cs="Times New Roman"/>
          <w:sz w:val="24"/>
          <w:szCs w:val="24"/>
        </w:rPr>
        <w:t xml:space="preserve"> под строительство салона красоты (возведена коробка здания, оформлено право на объект  незавершенного строительства)</w:t>
      </w:r>
    </w:p>
    <w:p w:rsidR="004762AD" w:rsidRPr="004762AD" w:rsidRDefault="004762AD" w:rsidP="004762AD">
      <w:pPr>
        <w:jc w:val="both"/>
        <w:rPr>
          <w:rFonts w:ascii="Times New Roman" w:hAnsi="Times New Roman" w:cs="Times New Roman"/>
          <w:sz w:val="24"/>
          <w:szCs w:val="24"/>
        </w:rPr>
      </w:pPr>
      <w:r w:rsidRPr="004762AD">
        <w:rPr>
          <w:rFonts w:ascii="Times New Roman" w:hAnsi="Times New Roman" w:cs="Times New Roman"/>
          <w:sz w:val="24"/>
          <w:szCs w:val="24"/>
        </w:rPr>
        <w:t>3) 25:29:010103:9 , площадью 310 кв</w:t>
      </w:r>
      <w:proofErr w:type="gramStart"/>
      <w:r w:rsidRPr="004762AD">
        <w:rPr>
          <w:rFonts w:ascii="Times New Roman" w:hAnsi="Times New Roman" w:cs="Times New Roman"/>
          <w:sz w:val="24"/>
          <w:szCs w:val="24"/>
        </w:rPr>
        <w:t>.м</w:t>
      </w:r>
      <w:proofErr w:type="gramEnd"/>
      <w:r w:rsidRPr="004762AD">
        <w:rPr>
          <w:rFonts w:ascii="Times New Roman" w:hAnsi="Times New Roman" w:cs="Times New Roman"/>
          <w:sz w:val="24"/>
          <w:szCs w:val="24"/>
        </w:rPr>
        <w:t xml:space="preserve"> под строительство кафе Дока-Пицца (возведен металлический каркас, не завершено)</w:t>
      </w:r>
    </w:p>
    <w:p w:rsidR="004762AD" w:rsidRPr="004762AD" w:rsidRDefault="004762AD" w:rsidP="004762AD">
      <w:pPr>
        <w:jc w:val="both"/>
        <w:rPr>
          <w:rFonts w:ascii="Times New Roman" w:hAnsi="Times New Roman" w:cs="Times New Roman"/>
          <w:sz w:val="24"/>
          <w:szCs w:val="24"/>
        </w:rPr>
      </w:pPr>
      <w:r w:rsidRPr="004762AD">
        <w:rPr>
          <w:rFonts w:ascii="Times New Roman" w:hAnsi="Times New Roman" w:cs="Times New Roman"/>
          <w:sz w:val="24"/>
          <w:szCs w:val="24"/>
        </w:rPr>
        <w:t>4) 25:29:010104:339 , площадью 2095 кв</w:t>
      </w:r>
      <w:proofErr w:type="gramStart"/>
      <w:r w:rsidRPr="004762AD">
        <w:rPr>
          <w:rFonts w:ascii="Times New Roman" w:hAnsi="Times New Roman" w:cs="Times New Roman"/>
          <w:sz w:val="24"/>
          <w:szCs w:val="24"/>
        </w:rPr>
        <w:t>.м</w:t>
      </w:r>
      <w:proofErr w:type="gramEnd"/>
      <w:r w:rsidRPr="004762AD">
        <w:rPr>
          <w:rFonts w:ascii="Times New Roman" w:hAnsi="Times New Roman" w:cs="Times New Roman"/>
          <w:sz w:val="24"/>
          <w:szCs w:val="24"/>
        </w:rPr>
        <w:t xml:space="preserve"> под строительство общественно-торгового здания  (оформлено право на объект  незавершенного строительства)</w:t>
      </w:r>
    </w:p>
    <w:p w:rsidR="004762AD" w:rsidRPr="004762AD" w:rsidRDefault="004762AD" w:rsidP="004762AD">
      <w:pPr>
        <w:jc w:val="both"/>
        <w:rPr>
          <w:rFonts w:ascii="Times New Roman" w:hAnsi="Times New Roman" w:cs="Times New Roman"/>
          <w:sz w:val="24"/>
          <w:szCs w:val="24"/>
        </w:rPr>
      </w:pPr>
      <w:r w:rsidRPr="004762AD">
        <w:rPr>
          <w:rFonts w:ascii="Times New Roman" w:hAnsi="Times New Roman" w:cs="Times New Roman"/>
          <w:sz w:val="24"/>
          <w:szCs w:val="24"/>
        </w:rPr>
        <w:t>5) 25:29:010102:887 , площадью 1811 кв</w:t>
      </w:r>
      <w:proofErr w:type="gramStart"/>
      <w:r w:rsidRPr="004762AD">
        <w:rPr>
          <w:rFonts w:ascii="Times New Roman" w:hAnsi="Times New Roman" w:cs="Times New Roman"/>
          <w:sz w:val="24"/>
          <w:szCs w:val="24"/>
        </w:rPr>
        <w:t>.м</w:t>
      </w:r>
      <w:proofErr w:type="gramEnd"/>
      <w:r w:rsidRPr="004762AD">
        <w:rPr>
          <w:rFonts w:ascii="Times New Roman" w:hAnsi="Times New Roman" w:cs="Times New Roman"/>
          <w:sz w:val="24"/>
          <w:szCs w:val="24"/>
        </w:rPr>
        <w:t xml:space="preserve"> под строительство административного здания с гаражными боксами  (оформлено право на объект  незавершенного строительства)</w:t>
      </w:r>
    </w:p>
    <w:p w:rsidR="004762AD" w:rsidRDefault="004762AD" w:rsidP="00C062B7">
      <w:pPr>
        <w:spacing w:after="0" w:line="240" w:lineRule="auto"/>
        <w:ind w:firstLine="720"/>
        <w:jc w:val="both"/>
        <w:rPr>
          <w:rFonts w:ascii="Times New Roman" w:hAnsi="Times New Roman" w:cs="Times New Roman"/>
          <w:sz w:val="24"/>
          <w:szCs w:val="24"/>
        </w:rPr>
      </w:pPr>
    </w:p>
    <w:p w:rsidR="004762AD" w:rsidRDefault="004762AD" w:rsidP="00C062B7">
      <w:pPr>
        <w:spacing w:after="0" w:line="240" w:lineRule="auto"/>
        <w:ind w:firstLine="720"/>
        <w:jc w:val="both"/>
        <w:rPr>
          <w:rFonts w:ascii="Times New Roman" w:hAnsi="Times New Roman" w:cs="Times New Roman"/>
          <w:sz w:val="24"/>
          <w:szCs w:val="24"/>
        </w:rPr>
      </w:pPr>
    </w:p>
    <w:p w:rsidR="00A81687" w:rsidRPr="007C2C73" w:rsidRDefault="00A81687" w:rsidP="00C062B7">
      <w:pPr>
        <w:spacing w:line="240" w:lineRule="auto"/>
        <w:jc w:val="both"/>
        <w:rPr>
          <w:rFonts w:ascii="Times New Roman" w:hAnsi="Times New Roman" w:cs="Times New Roman"/>
          <w:sz w:val="24"/>
          <w:szCs w:val="24"/>
        </w:rPr>
      </w:pPr>
    </w:p>
    <w:p w:rsidR="00E65555" w:rsidRPr="007C2C73" w:rsidRDefault="00E65555" w:rsidP="00C062B7">
      <w:pPr>
        <w:keepNext/>
        <w:shd w:val="clear" w:color="auto" w:fill="E6E6E6"/>
        <w:autoSpaceDE w:val="0"/>
        <w:autoSpaceDN w:val="0"/>
        <w:adjustRightInd w:val="0"/>
        <w:spacing w:after="0" w:line="240" w:lineRule="auto"/>
        <w:jc w:val="center"/>
        <w:rPr>
          <w:rFonts w:ascii="Times New Roman" w:hAnsi="Times New Roman" w:cs="Times New Roman"/>
          <w:b/>
          <w:bCs/>
          <w:sz w:val="24"/>
          <w:szCs w:val="24"/>
        </w:rPr>
      </w:pPr>
      <w:r w:rsidRPr="007C2C73">
        <w:rPr>
          <w:rFonts w:ascii="Times New Roman" w:hAnsi="Times New Roman" w:cs="Times New Roman"/>
          <w:b/>
          <w:bCs/>
          <w:sz w:val="24"/>
          <w:szCs w:val="24"/>
          <w:lang w:val="en-US"/>
        </w:rPr>
        <w:t>VII</w:t>
      </w:r>
      <w:r w:rsidRPr="007C2C73">
        <w:rPr>
          <w:rFonts w:ascii="Times New Roman" w:hAnsi="Times New Roman" w:cs="Times New Roman"/>
          <w:b/>
          <w:bCs/>
          <w:sz w:val="24"/>
          <w:szCs w:val="24"/>
        </w:rPr>
        <w:t xml:space="preserve">. </w:t>
      </w:r>
      <w:r w:rsidRPr="007C2C73">
        <w:rPr>
          <w:rFonts w:ascii="Times New Roman" w:hAnsi="Times New Roman" w:cs="Times New Roman"/>
          <w:b/>
          <w:sz w:val="24"/>
          <w:szCs w:val="24"/>
        </w:rPr>
        <w:t>Жилищно-коммунальное хозяйство</w:t>
      </w:r>
    </w:p>
    <w:p w:rsidR="00E65555" w:rsidRPr="007C2C73" w:rsidRDefault="00E65555" w:rsidP="00C062B7">
      <w:pPr>
        <w:keepNext/>
        <w:shd w:val="clear" w:color="auto" w:fill="E6E6E6"/>
        <w:autoSpaceDE w:val="0"/>
        <w:autoSpaceDN w:val="0"/>
        <w:adjustRightInd w:val="0"/>
        <w:spacing w:after="0" w:line="240" w:lineRule="auto"/>
        <w:jc w:val="center"/>
        <w:rPr>
          <w:rFonts w:ascii="Times New Roman" w:hAnsi="Times New Roman" w:cs="Times New Roman"/>
          <w:b/>
          <w:bCs/>
          <w:sz w:val="24"/>
          <w:szCs w:val="24"/>
        </w:rPr>
      </w:pPr>
    </w:p>
    <w:p w:rsidR="00A576F1" w:rsidRPr="007C2C73" w:rsidRDefault="003D38AE" w:rsidP="00A576F1">
      <w:pPr>
        <w:jc w:val="both"/>
        <w:rPr>
          <w:rFonts w:ascii="Times New Roman" w:hAnsi="Times New Roman" w:cs="Times New Roman"/>
          <w:sz w:val="24"/>
          <w:szCs w:val="24"/>
        </w:rPr>
      </w:pPr>
      <w:r w:rsidRPr="007C2C73">
        <w:rPr>
          <w:rFonts w:ascii="Times New Roman" w:hAnsi="Times New Roman" w:cs="Times New Roman"/>
          <w:b/>
          <w:sz w:val="24"/>
          <w:szCs w:val="24"/>
        </w:rPr>
        <w:tab/>
      </w:r>
      <w:r w:rsidR="0001610F" w:rsidRPr="007C2C73">
        <w:rPr>
          <w:rFonts w:ascii="Times New Roman" w:hAnsi="Times New Roman" w:cs="Times New Roman"/>
          <w:b/>
          <w:sz w:val="24"/>
          <w:szCs w:val="24"/>
        </w:rPr>
        <w:t>П.37.</w:t>
      </w:r>
      <w:r w:rsidR="00A576F1" w:rsidRPr="007C2C73">
        <w:rPr>
          <w:rFonts w:ascii="Times New Roman" w:hAnsi="Times New Roman" w:cs="Times New Roman"/>
          <w:color w:val="003366"/>
          <w:sz w:val="24"/>
          <w:szCs w:val="24"/>
        </w:rPr>
        <w:t xml:space="preserve"> </w:t>
      </w:r>
      <w:r w:rsidR="00A576F1" w:rsidRPr="007C2C73">
        <w:rPr>
          <w:rFonts w:ascii="Times New Roman" w:hAnsi="Times New Roman" w:cs="Times New Roman"/>
          <w:sz w:val="24"/>
          <w:szCs w:val="24"/>
        </w:rPr>
        <w:t>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w:t>
      </w:r>
    </w:p>
    <w:p w:rsidR="00A576F1" w:rsidRPr="007C2C73" w:rsidRDefault="00A576F1" w:rsidP="00A576F1">
      <w:pPr>
        <w:ind w:firstLine="720"/>
        <w:jc w:val="both"/>
        <w:rPr>
          <w:rFonts w:ascii="Times New Roman" w:hAnsi="Times New Roman" w:cs="Times New Roman"/>
          <w:bCs/>
          <w:sz w:val="24"/>
          <w:szCs w:val="24"/>
        </w:rPr>
      </w:pPr>
      <w:r w:rsidRPr="007C2C73">
        <w:rPr>
          <w:rFonts w:ascii="Times New Roman" w:hAnsi="Times New Roman" w:cs="Times New Roman"/>
          <w:sz w:val="24"/>
          <w:szCs w:val="24"/>
        </w:rPr>
        <w:t>Увеличение показателя в 20</w:t>
      </w:r>
      <w:r w:rsidR="00457D1A">
        <w:rPr>
          <w:rFonts w:ascii="Times New Roman" w:hAnsi="Times New Roman" w:cs="Times New Roman"/>
          <w:sz w:val="24"/>
          <w:szCs w:val="24"/>
        </w:rPr>
        <w:t>21</w:t>
      </w:r>
      <w:r w:rsidRPr="007C2C73">
        <w:rPr>
          <w:rFonts w:ascii="Times New Roman" w:hAnsi="Times New Roman" w:cs="Times New Roman"/>
          <w:sz w:val="24"/>
          <w:szCs w:val="24"/>
        </w:rPr>
        <w:t xml:space="preserve"> году</w:t>
      </w:r>
      <w:r w:rsidR="00457D1A">
        <w:rPr>
          <w:rFonts w:ascii="Times New Roman" w:hAnsi="Times New Roman" w:cs="Times New Roman"/>
          <w:sz w:val="24"/>
          <w:szCs w:val="24"/>
        </w:rPr>
        <w:t xml:space="preserve"> по сравнению с показателем  2020 </w:t>
      </w:r>
      <w:r w:rsidRPr="007C2C73">
        <w:rPr>
          <w:rFonts w:ascii="Times New Roman" w:hAnsi="Times New Roman" w:cs="Times New Roman"/>
          <w:sz w:val="24"/>
          <w:szCs w:val="24"/>
        </w:rPr>
        <w:t>года не произошло. Собственники помещений 128 многоквартирных домов реализовали один из способов управления многоквартирными домами, в общем числе 135 многоквартирных домов (без учета домов блокированной застройки).</w:t>
      </w:r>
    </w:p>
    <w:p w:rsidR="002B10B9" w:rsidRPr="007C2C73" w:rsidRDefault="003D38AE" w:rsidP="002B10B9">
      <w:pPr>
        <w:jc w:val="both"/>
        <w:rPr>
          <w:rFonts w:ascii="Times New Roman" w:hAnsi="Times New Roman" w:cs="Times New Roman"/>
          <w:sz w:val="24"/>
          <w:szCs w:val="24"/>
        </w:rPr>
      </w:pPr>
      <w:r w:rsidRPr="007C2C73">
        <w:rPr>
          <w:rFonts w:ascii="Times New Roman" w:hAnsi="Times New Roman" w:cs="Times New Roman"/>
          <w:b/>
          <w:sz w:val="24"/>
          <w:szCs w:val="24"/>
        </w:rPr>
        <w:tab/>
      </w:r>
      <w:r w:rsidR="0001610F" w:rsidRPr="007C2C73">
        <w:rPr>
          <w:rFonts w:ascii="Times New Roman" w:hAnsi="Times New Roman" w:cs="Times New Roman"/>
          <w:b/>
          <w:sz w:val="24"/>
          <w:szCs w:val="24"/>
        </w:rPr>
        <w:t>П.38.</w:t>
      </w:r>
      <w:r w:rsidR="006D5ED3" w:rsidRPr="007C2C73">
        <w:rPr>
          <w:rFonts w:ascii="Times New Roman" w:hAnsi="Times New Roman" w:cs="Times New Roman"/>
          <w:b/>
          <w:sz w:val="24"/>
          <w:szCs w:val="24"/>
        </w:rPr>
        <w:t xml:space="preserve"> </w:t>
      </w:r>
      <w:r w:rsidR="002B10B9" w:rsidRPr="007C2C73">
        <w:rPr>
          <w:rFonts w:ascii="Times New Roman" w:hAnsi="Times New Roman" w:cs="Times New Roman"/>
          <w:sz w:val="24"/>
          <w:szCs w:val="24"/>
        </w:rPr>
        <w:t xml:space="preserve">Доля организаций коммунального комплекса, осуществляющих производство товаров, оказание услуг по </w:t>
      </w:r>
      <w:proofErr w:type="spellStart"/>
      <w:r w:rsidR="002B10B9" w:rsidRPr="007C2C73">
        <w:rPr>
          <w:rFonts w:ascii="Times New Roman" w:hAnsi="Times New Roman" w:cs="Times New Roman"/>
          <w:sz w:val="24"/>
          <w:szCs w:val="24"/>
        </w:rPr>
        <w:t>водо</w:t>
      </w:r>
      <w:proofErr w:type="spellEnd"/>
      <w:r w:rsidR="002B10B9" w:rsidRPr="007C2C73">
        <w:rPr>
          <w:rFonts w:ascii="Times New Roman" w:hAnsi="Times New Roman" w:cs="Times New Roman"/>
          <w:sz w:val="24"/>
          <w:szCs w:val="24"/>
        </w:rPr>
        <w:t>-, тепл</w:t>
      </w:r>
      <w:proofErr w:type="gramStart"/>
      <w:r w:rsidR="002B10B9" w:rsidRPr="007C2C73">
        <w:rPr>
          <w:rFonts w:ascii="Times New Roman" w:hAnsi="Times New Roman" w:cs="Times New Roman"/>
          <w:sz w:val="24"/>
          <w:szCs w:val="24"/>
        </w:rPr>
        <w:t>о-</w:t>
      </w:r>
      <w:proofErr w:type="gramEnd"/>
      <w:r w:rsidR="002B10B9" w:rsidRPr="007C2C73">
        <w:rPr>
          <w:rFonts w:ascii="Times New Roman" w:hAnsi="Times New Roman" w:cs="Times New Roman"/>
          <w:sz w:val="24"/>
          <w:szCs w:val="24"/>
        </w:rPr>
        <w:t xml:space="preserve">, </w:t>
      </w:r>
      <w:proofErr w:type="spellStart"/>
      <w:r w:rsidR="002B10B9" w:rsidRPr="007C2C73">
        <w:rPr>
          <w:rFonts w:ascii="Times New Roman" w:hAnsi="Times New Roman" w:cs="Times New Roman"/>
          <w:sz w:val="24"/>
          <w:szCs w:val="24"/>
        </w:rPr>
        <w:t>газо</w:t>
      </w:r>
      <w:proofErr w:type="spellEnd"/>
      <w:r w:rsidR="002B10B9" w:rsidRPr="007C2C73">
        <w:rPr>
          <w:rFonts w:ascii="Times New Roman" w:hAnsi="Times New Roman" w:cs="Times New Roman"/>
          <w:sz w:val="24"/>
          <w:szCs w:val="24"/>
        </w:rPr>
        <w:t xml:space="preserve">-,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w:t>
      </w:r>
      <w:r w:rsidR="002B10B9" w:rsidRPr="007C2C73">
        <w:rPr>
          <w:rFonts w:ascii="Times New Roman" w:hAnsi="Times New Roman" w:cs="Times New Roman"/>
          <w:b/>
          <w:i/>
          <w:sz w:val="24"/>
          <w:szCs w:val="24"/>
        </w:rPr>
        <w:t>на праве частной собственности</w:t>
      </w:r>
      <w:r w:rsidR="002B10B9" w:rsidRPr="007C2C73">
        <w:rPr>
          <w:rFonts w:ascii="Times New Roman" w:hAnsi="Times New Roman" w:cs="Times New Roman"/>
          <w:sz w:val="24"/>
          <w:szCs w:val="24"/>
        </w:rPr>
        <w:t xml:space="preserve">,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w:t>
      </w:r>
      <w:r w:rsidR="002B10B9" w:rsidRPr="007C2C73">
        <w:rPr>
          <w:rFonts w:ascii="Times New Roman" w:hAnsi="Times New Roman" w:cs="Times New Roman"/>
          <w:b/>
          <w:i/>
          <w:sz w:val="24"/>
          <w:szCs w:val="24"/>
        </w:rPr>
        <w:t>в общем числе организаций</w:t>
      </w:r>
      <w:r w:rsidR="002B10B9" w:rsidRPr="007C2C73">
        <w:rPr>
          <w:rFonts w:ascii="Times New Roman" w:hAnsi="Times New Roman" w:cs="Times New Roman"/>
          <w:sz w:val="24"/>
          <w:szCs w:val="24"/>
        </w:rPr>
        <w:t xml:space="preserve"> коммунального комплекса, </w:t>
      </w:r>
      <w:proofErr w:type="gramStart"/>
      <w:r w:rsidR="002B10B9" w:rsidRPr="007C2C73">
        <w:rPr>
          <w:rFonts w:ascii="Times New Roman" w:hAnsi="Times New Roman" w:cs="Times New Roman"/>
          <w:sz w:val="24"/>
          <w:szCs w:val="24"/>
        </w:rPr>
        <w:t>осуществляющих</w:t>
      </w:r>
      <w:proofErr w:type="gramEnd"/>
      <w:r w:rsidR="002B10B9" w:rsidRPr="007C2C73">
        <w:rPr>
          <w:rFonts w:ascii="Times New Roman" w:hAnsi="Times New Roman" w:cs="Times New Roman"/>
          <w:sz w:val="24"/>
          <w:szCs w:val="24"/>
        </w:rPr>
        <w:t xml:space="preserve"> свою деятельность на территории городского округа (муниципального района)</w:t>
      </w:r>
      <w:r w:rsidR="006D5ED3" w:rsidRPr="007C2C73">
        <w:rPr>
          <w:rFonts w:ascii="Times New Roman" w:hAnsi="Times New Roman" w:cs="Times New Roman"/>
          <w:sz w:val="24"/>
          <w:szCs w:val="24"/>
        </w:rPr>
        <w:t>.</w:t>
      </w:r>
    </w:p>
    <w:p w:rsidR="002B10B9" w:rsidRPr="007C2C73" w:rsidRDefault="002B10B9" w:rsidP="002B10B9">
      <w:pPr>
        <w:ind w:firstLine="720"/>
        <w:jc w:val="both"/>
        <w:rPr>
          <w:rFonts w:ascii="Times New Roman" w:hAnsi="Times New Roman" w:cs="Times New Roman"/>
          <w:sz w:val="24"/>
          <w:szCs w:val="24"/>
        </w:rPr>
      </w:pPr>
      <w:r w:rsidRPr="007C2C73">
        <w:rPr>
          <w:rFonts w:ascii="Times New Roman" w:hAnsi="Times New Roman" w:cs="Times New Roman"/>
          <w:sz w:val="24"/>
          <w:szCs w:val="24"/>
        </w:rPr>
        <w:t xml:space="preserve">На территории Дальнереченского городского округа пять организаций коммунального комплекса, оказывают услуги по </w:t>
      </w:r>
      <w:proofErr w:type="spellStart"/>
      <w:r w:rsidRPr="007C2C73">
        <w:rPr>
          <w:rFonts w:ascii="Times New Roman" w:hAnsi="Times New Roman" w:cs="Times New Roman"/>
          <w:sz w:val="24"/>
          <w:szCs w:val="24"/>
        </w:rPr>
        <w:t>водо</w:t>
      </w:r>
      <w:proofErr w:type="spellEnd"/>
      <w:r w:rsidRPr="007C2C73">
        <w:rPr>
          <w:rFonts w:ascii="Times New Roman" w:hAnsi="Times New Roman" w:cs="Times New Roman"/>
          <w:sz w:val="24"/>
          <w:szCs w:val="24"/>
        </w:rPr>
        <w:t xml:space="preserve">-, тепло-, электроснабжению и водоотведению, четыре из </w:t>
      </w:r>
      <w:r w:rsidRPr="007C2C73">
        <w:rPr>
          <w:rFonts w:ascii="Times New Roman" w:hAnsi="Times New Roman" w:cs="Times New Roman"/>
          <w:sz w:val="24"/>
          <w:szCs w:val="24"/>
        </w:rPr>
        <w:lastRenderedPageBreak/>
        <w:t>них на праве частной собственностью. Одно предприятие КГУП «</w:t>
      </w:r>
      <w:proofErr w:type="spellStart"/>
      <w:r w:rsidRPr="007C2C73">
        <w:rPr>
          <w:rFonts w:ascii="Times New Roman" w:hAnsi="Times New Roman" w:cs="Times New Roman"/>
          <w:sz w:val="24"/>
          <w:szCs w:val="24"/>
        </w:rPr>
        <w:t>Примтеплоэнерго</w:t>
      </w:r>
      <w:proofErr w:type="spellEnd"/>
      <w:r w:rsidRPr="007C2C73">
        <w:rPr>
          <w:rFonts w:ascii="Times New Roman" w:hAnsi="Times New Roman" w:cs="Times New Roman"/>
          <w:sz w:val="24"/>
          <w:szCs w:val="24"/>
        </w:rPr>
        <w:t xml:space="preserve">» является государственной собственностью. </w:t>
      </w:r>
    </w:p>
    <w:p w:rsidR="00B21421" w:rsidRPr="007C2C73" w:rsidRDefault="002B3F26" w:rsidP="00B21421">
      <w:pPr>
        <w:tabs>
          <w:tab w:val="left" w:pos="709"/>
        </w:tabs>
        <w:spacing w:after="0" w:line="240" w:lineRule="auto"/>
        <w:ind w:firstLine="539"/>
        <w:jc w:val="both"/>
        <w:rPr>
          <w:rFonts w:ascii="Times New Roman" w:hAnsi="Times New Roman" w:cs="Times New Roman"/>
          <w:sz w:val="24"/>
          <w:szCs w:val="24"/>
        </w:rPr>
      </w:pPr>
      <w:r w:rsidRPr="007C2C73">
        <w:rPr>
          <w:rFonts w:ascii="Times New Roman" w:hAnsi="Times New Roman" w:cs="Times New Roman"/>
          <w:b/>
          <w:sz w:val="24"/>
          <w:szCs w:val="24"/>
        </w:rPr>
        <w:t>П.</w:t>
      </w:r>
      <w:r w:rsidR="006C1C44" w:rsidRPr="007C2C73">
        <w:rPr>
          <w:rFonts w:ascii="Times New Roman" w:hAnsi="Times New Roman" w:cs="Times New Roman"/>
          <w:b/>
          <w:sz w:val="24"/>
          <w:szCs w:val="24"/>
        </w:rPr>
        <w:t xml:space="preserve">39 </w:t>
      </w:r>
      <w:r w:rsidR="00457D1A">
        <w:rPr>
          <w:rFonts w:ascii="Times New Roman" w:hAnsi="Times New Roman" w:cs="Times New Roman"/>
          <w:sz w:val="24"/>
          <w:szCs w:val="24"/>
        </w:rPr>
        <w:t>По данным за 2021</w:t>
      </w:r>
      <w:r w:rsidR="00B21421" w:rsidRPr="007C2C73">
        <w:rPr>
          <w:rFonts w:ascii="Times New Roman" w:hAnsi="Times New Roman" w:cs="Times New Roman"/>
          <w:sz w:val="24"/>
          <w:szCs w:val="24"/>
        </w:rPr>
        <w:t xml:space="preserve"> год общее число многоквартирных домов на территории Дальнереченского городского округа (без учета домов блокированной застройки) -  160.</w:t>
      </w:r>
    </w:p>
    <w:p w:rsidR="00B21421" w:rsidRPr="007C2C73" w:rsidRDefault="00457D1A" w:rsidP="00B21421">
      <w:pPr>
        <w:tabs>
          <w:tab w:val="left" w:pos="709"/>
        </w:tabs>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87</w:t>
      </w:r>
      <w:r w:rsidR="00B21421" w:rsidRPr="007C2C73">
        <w:rPr>
          <w:rFonts w:ascii="Times New Roman" w:hAnsi="Times New Roman" w:cs="Times New Roman"/>
          <w:sz w:val="24"/>
          <w:szCs w:val="24"/>
        </w:rPr>
        <w:t xml:space="preserve">% земельных участков, занимаемых многоквартирными домами, </w:t>
      </w:r>
      <w:proofErr w:type="gramStart"/>
      <w:r w:rsidR="00B21421" w:rsidRPr="007C2C73">
        <w:rPr>
          <w:rFonts w:ascii="Times New Roman" w:hAnsi="Times New Roman" w:cs="Times New Roman"/>
          <w:sz w:val="24"/>
          <w:szCs w:val="24"/>
        </w:rPr>
        <w:t>стоят на государственном кадастровом учете</w:t>
      </w:r>
      <w:proofErr w:type="gramEnd"/>
      <w:r w:rsidR="00B21421" w:rsidRPr="007C2C73">
        <w:rPr>
          <w:rFonts w:ascii="Times New Roman" w:hAnsi="Times New Roman" w:cs="Times New Roman"/>
          <w:sz w:val="24"/>
          <w:szCs w:val="24"/>
        </w:rPr>
        <w:t xml:space="preserve"> по материалам межевания.</w:t>
      </w:r>
    </w:p>
    <w:p w:rsidR="00E17F47" w:rsidRPr="007C2C73" w:rsidRDefault="00E17F47" w:rsidP="00B21421">
      <w:pPr>
        <w:tabs>
          <w:tab w:val="left" w:pos="709"/>
        </w:tabs>
        <w:spacing w:line="240" w:lineRule="auto"/>
        <w:ind w:firstLine="536"/>
        <w:jc w:val="both"/>
        <w:rPr>
          <w:rFonts w:ascii="Times New Roman" w:hAnsi="Times New Roman" w:cs="Times New Roman"/>
          <w:sz w:val="24"/>
          <w:szCs w:val="24"/>
        </w:rPr>
      </w:pPr>
    </w:p>
    <w:p w:rsidR="00525F0A" w:rsidRPr="007C2C73" w:rsidRDefault="00B21421" w:rsidP="00B21421">
      <w:pPr>
        <w:tabs>
          <w:tab w:val="left" w:pos="709"/>
        </w:tabs>
        <w:spacing w:line="240" w:lineRule="auto"/>
        <w:jc w:val="both"/>
        <w:rPr>
          <w:rFonts w:ascii="Times New Roman" w:hAnsi="Times New Roman" w:cs="Times New Roman"/>
          <w:sz w:val="24"/>
          <w:szCs w:val="24"/>
        </w:rPr>
      </w:pPr>
      <w:r w:rsidRPr="007C2C73">
        <w:rPr>
          <w:rFonts w:ascii="Times New Roman" w:hAnsi="Times New Roman" w:cs="Times New Roman"/>
          <w:b/>
          <w:sz w:val="24"/>
          <w:szCs w:val="24"/>
        </w:rPr>
        <w:tab/>
      </w:r>
      <w:r w:rsidR="0001610F" w:rsidRPr="007C2C73">
        <w:rPr>
          <w:rFonts w:ascii="Times New Roman" w:hAnsi="Times New Roman" w:cs="Times New Roman"/>
          <w:b/>
          <w:sz w:val="24"/>
          <w:szCs w:val="24"/>
        </w:rPr>
        <w:t>П.40.</w:t>
      </w:r>
      <w:r w:rsidR="0001610F" w:rsidRPr="007C2C73">
        <w:rPr>
          <w:rFonts w:ascii="Times New Roman" w:hAnsi="Times New Roman" w:cs="Times New Roman"/>
          <w:sz w:val="24"/>
          <w:szCs w:val="24"/>
        </w:rPr>
        <w:t xml:space="preserve"> </w:t>
      </w:r>
      <w:r w:rsidR="00525F0A" w:rsidRPr="007C2C73">
        <w:rPr>
          <w:rFonts w:ascii="Times New Roman" w:hAnsi="Times New Roman" w:cs="Times New Roman"/>
          <w:sz w:val="24"/>
          <w:szCs w:val="24"/>
        </w:rPr>
        <w:tab/>
        <w:t xml:space="preserve">Доля населения, получившего жилые помещения и улучшившего жилищные условия в общей численности населения, состоящего на учете в качестве нуждающегося в жилых помещениях» </w:t>
      </w:r>
      <w:r w:rsidR="00457D1A">
        <w:rPr>
          <w:rFonts w:ascii="Times New Roman" w:hAnsi="Times New Roman" w:cs="Times New Roman"/>
          <w:sz w:val="24"/>
          <w:szCs w:val="24"/>
        </w:rPr>
        <w:t>составляет: в 2020 – 9,502%, в 2021 10,8</w:t>
      </w:r>
    </w:p>
    <w:p w:rsidR="00457D1A" w:rsidRPr="00457D1A" w:rsidRDefault="00525F0A" w:rsidP="00457D1A">
      <w:pPr>
        <w:spacing w:after="0" w:line="240" w:lineRule="auto"/>
        <w:ind w:firstLine="709"/>
        <w:jc w:val="both"/>
        <w:rPr>
          <w:rFonts w:ascii="Times New Roman" w:hAnsi="Times New Roman" w:cs="Times New Roman"/>
          <w:sz w:val="24"/>
          <w:szCs w:val="24"/>
        </w:rPr>
      </w:pPr>
      <w:r w:rsidRPr="007C2C73">
        <w:rPr>
          <w:rFonts w:ascii="Times New Roman" w:hAnsi="Times New Roman" w:cs="Times New Roman"/>
          <w:sz w:val="24"/>
          <w:szCs w:val="24"/>
        </w:rPr>
        <w:t xml:space="preserve">  </w:t>
      </w:r>
      <w:r w:rsidR="00457D1A">
        <w:rPr>
          <w:rFonts w:ascii="Times New Roman" w:hAnsi="Times New Roman" w:cs="Times New Roman"/>
          <w:sz w:val="24"/>
          <w:szCs w:val="24"/>
        </w:rPr>
        <w:t xml:space="preserve">     </w:t>
      </w:r>
      <w:r w:rsidR="00457D1A" w:rsidRPr="00457D1A">
        <w:rPr>
          <w:rFonts w:ascii="Times New Roman" w:hAnsi="Times New Roman" w:cs="Times New Roman"/>
          <w:sz w:val="24"/>
          <w:szCs w:val="24"/>
        </w:rPr>
        <w:t xml:space="preserve">По состоянию на 31.12.2021г. в очереди в качестве </w:t>
      </w:r>
      <w:proofErr w:type="gramStart"/>
      <w:r w:rsidR="00457D1A" w:rsidRPr="00457D1A">
        <w:rPr>
          <w:rFonts w:ascii="Times New Roman" w:hAnsi="Times New Roman" w:cs="Times New Roman"/>
          <w:sz w:val="24"/>
          <w:szCs w:val="24"/>
        </w:rPr>
        <w:t>нуждающихся</w:t>
      </w:r>
      <w:proofErr w:type="gramEnd"/>
      <w:r w:rsidR="00457D1A" w:rsidRPr="00457D1A">
        <w:rPr>
          <w:rFonts w:ascii="Times New Roman" w:hAnsi="Times New Roman" w:cs="Times New Roman"/>
          <w:sz w:val="24"/>
          <w:szCs w:val="24"/>
        </w:rPr>
        <w:t xml:space="preserve"> в жилом помещении состоит 221 семья.</w:t>
      </w:r>
    </w:p>
    <w:p w:rsidR="00457D1A" w:rsidRPr="00457D1A" w:rsidRDefault="00457D1A" w:rsidP="00457D1A">
      <w:pPr>
        <w:spacing w:after="0" w:line="240" w:lineRule="auto"/>
        <w:ind w:firstLine="709"/>
        <w:jc w:val="both"/>
        <w:rPr>
          <w:rFonts w:ascii="Times New Roman" w:hAnsi="Times New Roman" w:cs="Times New Roman"/>
          <w:sz w:val="24"/>
          <w:szCs w:val="24"/>
        </w:rPr>
      </w:pPr>
      <w:r w:rsidRPr="00457D1A">
        <w:rPr>
          <w:rFonts w:ascii="Times New Roman" w:hAnsi="Times New Roman" w:cs="Times New Roman"/>
          <w:sz w:val="24"/>
          <w:szCs w:val="24"/>
        </w:rPr>
        <w:t xml:space="preserve">В 2021 году 24 семьи улучшили жилищные условия. </w:t>
      </w:r>
    </w:p>
    <w:p w:rsidR="00457D1A" w:rsidRPr="00457D1A" w:rsidRDefault="00457D1A" w:rsidP="00457D1A">
      <w:pPr>
        <w:spacing w:after="0" w:line="240" w:lineRule="auto"/>
        <w:ind w:firstLine="709"/>
        <w:jc w:val="both"/>
        <w:rPr>
          <w:rFonts w:ascii="Times New Roman" w:hAnsi="Times New Roman" w:cs="Times New Roman"/>
          <w:sz w:val="24"/>
          <w:szCs w:val="24"/>
        </w:rPr>
      </w:pPr>
      <w:r w:rsidRPr="00457D1A">
        <w:rPr>
          <w:rFonts w:ascii="Times New Roman" w:hAnsi="Times New Roman" w:cs="Times New Roman"/>
          <w:sz w:val="24"/>
          <w:szCs w:val="24"/>
        </w:rPr>
        <w:t xml:space="preserve">Предоставлено 20 жилых помещений по договорам социального найма, из них: </w:t>
      </w:r>
    </w:p>
    <w:p w:rsidR="00457D1A" w:rsidRPr="00457D1A" w:rsidRDefault="00457D1A" w:rsidP="00457D1A">
      <w:pPr>
        <w:spacing w:after="0" w:line="240" w:lineRule="auto"/>
        <w:ind w:firstLine="709"/>
        <w:jc w:val="both"/>
        <w:rPr>
          <w:rFonts w:ascii="Times New Roman" w:hAnsi="Times New Roman" w:cs="Times New Roman"/>
          <w:sz w:val="24"/>
          <w:szCs w:val="24"/>
        </w:rPr>
      </w:pPr>
      <w:proofErr w:type="gramStart"/>
      <w:r w:rsidRPr="00457D1A">
        <w:rPr>
          <w:rFonts w:ascii="Times New Roman" w:hAnsi="Times New Roman" w:cs="Times New Roman"/>
          <w:sz w:val="24"/>
          <w:szCs w:val="24"/>
        </w:rPr>
        <w:t xml:space="preserve">10 жилых помещения - гражданам, состоящим на учете в качестве нуждающихся в жилых помещениях; </w:t>
      </w:r>
      <w:proofErr w:type="gramEnd"/>
    </w:p>
    <w:p w:rsidR="00457D1A" w:rsidRPr="00457D1A" w:rsidRDefault="00457D1A" w:rsidP="00457D1A">
      <w:pPr>
        <w:spacing w:after="0" w:line="240" w:lineRule="auto"/>
        <w:ind w:firstLine="709"/>
        <w:jc w:val="both"/>
        <w:rPr>
          <w:rFonts w:ascii="Times New Roman" w:hAnsi="Times New Roman" w:cs="Times New Roman"/>
          <w:sz w:val="24"/>
          <w:szCs w:val="24"/>
        </w:rPr>
      </w:pPr>
      <w:r w:rsidRPr="00457D1A">
        <w:rPr>
          <w:rFonts w:ascii="Times New Roman" w:hAnsi="Times New Roman" w:cs="Times New Roman"/>
          <w:sz w:val="24"/>
          <w:szCs w:val="24"/>
        </w:rPr>
        <w:t xml:space="preserve">14 -  вне очереди в связи с переселением из аварийного жилищного фонда. </w:t>
      </w:r>
    </w:p>
    <w:p w:rsidR="00457D1A" w:rsidRPr="00457D1A" w:rsidRDefault="00457D1A" w:rsidP="00457D1A">
      <w:pPr>
        <w:spacing w:after="0" w:line="240" w:lineRule="auto"/>
        <w:ind w:firstLine="709"/>
        <w:jc w:val="both"/>
        <w:rPr>
          <w:rFonts w:ascii="Times New Roman" w:hAnsi="Times New Roman" w:cs="Times New Roman"/>
          <w:sz w:val="24"/>
          <w:szCs w:val="24"/>
        </w:rPr>
      </w:pPr>
      <w:r w:rsidRPr="00457D1A">
        <w:rPr>
          <w:rFonts w:ascii="Times New Roman" w:hAnsi="Times New Roman" w:cs="Times New Roman"/>
          <w:sz w:val="24"/>
          <w:szCs w:val="24"/>
        </w:rPr>
        <w:t>За счет средств федерального, краевого  и местного бюджета приобрели жилые помещения 4 молодые семьи по муниципальной программе «Обеспечение жильем молодых семей Дальнереченского городского округа» на 2021-2022 годы.</w:t>
      </w:r>
    </w:p>
    <w:p w:rsidR="00457D1A" w:rsidRPr="003D4BDE" w:rsidRDefault="00457D1A" w:rsidP="00457D1A">
      <w:pPr>
        <w:spacing w:after="0"/>
        <w:ind w:firstLine="709"/>
        <w:jc w:val="both"/>
        <w:rPr>
          <w:rFonts w:cs="Times New Roman"/>
          <w:b/>
          <w:sz w:val="16"/>
          <w:szCs w:val="16"/>
        </w:rPr>
      </w:pPr>
    </w:p>
    <w:p w:rsidR="00525F0A" w:rsidRPr="007C2C73" w:rsidRDefault="00525F0A" w:rsidP="00457D1A">
      <w:pPr>
        <w:spacing w:after="0" w:line="240" w:lineRule="auto"/>
        <w:jc w:val="both"/>
        <w:rPr>
          <w:rFonts w:ascii="Times New Roman" w:hAnsi="Times New Roman" w:cs="Times New Roman"/>
          <w:sz w:val="24"/>
          <w:szCs w:val="24"/>
        </w:rPr>
      </w:pPr>
    </w:p>
    <w:p w:rsidR="00E65555" w:rsidRPr="007C2C73" w:rsidRDefault="00E65555" w:rsidP="00C062B7">
      <w:pPr>
        <w:keepNext/>
        <w:shd w:val="clear" w:color="auto" w:fill="E6E6E6"/>
        <w:autoSpaceDE w:val="0"/>
        <w:autoSpaceDN w:val="0"/>
        <w:adjustRightInd w:val="0"/>
        <w:spacing w:after="0" w:line="240" w:lineRule="auto"/>
        <w:jc w:val="center"/>
        <w:rPr>
          <w:rFonts w:ascii="Times New Roman" w:hAnsi="Times New Roman" w:cs="Times New Roman"/>
          <w:b/>
          <w:bCs/>
          <w:sz w:val="24"/>
          <w:szCs w:val="24"/>
        </w:rPr>
      </w:pPr>
      <w:r w:rsidRPr="007C2C73">
        <w:rPr>
          <w:rFonts w:ascii="Times New Roman" w:hAnsi="Times New Roman" w:cs="Times New Roman"/>
          <w:b/>
          <w:bCs/>
          <w:sz w:val="24"/>
          <w:szCs w:val="24"/>
          <w:lang w:val="en-US"/>
        </w:rPr>
        <w:t>VIII</w:t>
      </w:r>
      <w:r w:rsidRPr="007C2C73">
        <w:rPr>
          <w:rFonts w:ascii="Times New Roman" w:hAnsi="Times New Roman" w:cs="Times New Roman"/>
          <w:b/>
          <w:bCs/>
          <w:sz w:val="24"/>
          <w:szCs w:val="24"/>
        </w:rPr>
        <w:t xml:space="preserve">. </w:t>
      </w:r>
      <w:r w:rsidRPr="007C2C73">
        <w:rPr>
          <w:rFonts w:ascii="Times New Roman" w:hAnsi="Times New Roman" w:cs="Times New Roman"/>
          <w:b/>
          <w:spacing w:val="2"/>
          <w:sz w:val="24"/>
          <w:szCs w:val="24"/>
        </w:rPr>
        <w:t>Организация муниципального управления</w:t>
      </w:r>
    </w:p>
    <w:p w:rsidR="00E65555" w:rsidRPr="007C2C73" w:rsidRDefault="00E65555" w:rsidP="00C062B7">
      <w:pPr>
        <w:keepNext/>
        <w:shd w:val="clear" w:color="auto" w:fill="E6E6E6"/>
        <w:autoSpaceDE w:val="0"/>
        <w:autoSpaceDN w:val="0"/>
        <w:adjustRightInd w:val="0"/>
        <w:spacing w:after="0" w:line="240" w:lineRule="auto"/>
        <w:jc w:val="center"/>
        <w:rPr>
          <w:rFonts w:ascii="Times New Roman" w:hAnsi="Times New Roman" w:cs="Times New Roman"/>
          <w:b/>
          <w:bCs/>
          <w:sz w:val="24"/>
          <w:szCs w:val="24"/>
        </w:rPr>
      </w:pPr>
    </w:p>
    <w:p w:rsidR="00267D40" w:rsidRPr="00267D40" w:rsidRDefault="00244F72" w:rsidP="00267D40">
      <w:pPr>
        <w:jc w:val="both"/>
        <w:rPr>
          <w:rFonts w:ascii="Times New Roman" w:hAnsi="Times New Roman" w:cs="Times New Roman"/>
          <w:sz w:val="24"/>
          <w:szCs w:val="24"/>
        </w:rPr>
      </w:pPr>
      <w:r w:rsidRPr="007C2C73">
        <w:rPr>
          <w:rFonts w:ascii="Times New Roman" w:hAnsi="Times New Roman" w:cs="Times New Roman"/>
          <w:b/>
          <w:spacing w:val="2"/>
          <w:sz w:val="24"/>
          <w:szCs w:val="24"/>
        </w:rPr>
        <w:tab/>
      </w:r>
      <w:r w:rsidR="0001610F" w:rsidRPr="007C2C73">
        <w:rPr>
          <w:rFonts w:ascii="Times New Roman" w:hAnsi="Times New Roman" w:cs="Times New Roman"/>
          <w:b/>
          <w:spacing w:val="2"/>
          <w:sz w:val="24"/>
          <w:szCs w:val="24"/>
        </w:rPr>
        <w:t>П.41.</w:t>
      </w:r>
      <w:r w:rsidR="0001610F" w:rsidRPr="007C2C73">
        <w:rPr>
          <w:rFonts w:ascii="Times New Roman" w:hAnsi="Times New Roman" w:cs="Times New Roman"/>
          <w:spacing w:val="2"/>
          <w:sz w:val="24"/>
          <w:szCs w:val="24"/>
        </w:rPr>
        <w:t xml:space="preserve"> </w:t>
      </w:r>
      <w:r w:rsidR="00267D40" w:rsidRPr="00267D40">
        <w:rPr>
          <w:rFonts w:ascii="Times New Roman" w:hAnsi="Times New Roman" w:cs="Times New Roman"/>
          <w:sz w:val="24"/>
          <w:szCs w:val="24"/>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 в 2021 году составила 33,824 % (в 2022 году планируется 32,740%, 2023г. 35,701%, 2024г. 36,422%). На увеличение показателя повлияло увеличение норматива отчислений от НДФЛ, фактическое и плановое увеличение налоговых и неналоговых доходов;</w:t>
      </w:r>
    </w:p>
    <w:p w:rsidR="0001610F" w:rsidRPr="007C2C73" w:rsidRDefault="0001610F" w:rsidP="00C062B7">
      <w:pPr>
        <w:pStyle w:val="10"/>
        <w:tabs>
          <w:tab w:val="left" w:pos="426"/>
          <w:tab w:val="left" w:pos="1134"/>
          <w:tab w:val="left" w:pos="2124"/>
          <w:tab w:val="left" w:pos="2832"/>
          <w:tab w:val="left" w:pos="3540"/>
          <w:tab w:val="left" w:pos="4248"/>
          <w:tab w:val="left" w:pos="4956"/>
          <w:tab w:val="left" w:pos="5664"/>
          <w:tab w:val="left" w:pos="6372"/>
          <w:tab w:val="left" w:pos="7080"/>
          <w:tab w:val="left" w:pos="7788"/>
          <w:tab w:val="left" w:pos="9204"/>
          <w:tab w:val="left" w:pos="9360"/>
        </w:tabs>
        <w:suppressAutoHyphens/>
        <w:spacing w:after="0" w:line="240" w:lineRule="auto"/>
        <w:ind w:firstLine="720"/>
        <w:jc w:val="both"/>
        <w:rPr>
          <w:rFonts w:ascii="Times New Roman" w:hAnsi="Times New Roman"/>
          <w:color w:val="auto"/>
          <w:spacing w:val="2"/>
          <w:sz w:val="24"/>
          <w:szCs w:val="24"/>
        </w:rPr>
      </w:pPr>
      <w:r w:rsidRPr="007C2C73">
        <w:rPr>
          <w:rFonts w:ascii="Times New Roman" w:hAnsi="Times New Roman"/>
          <w:b/>
          <w:color w:val="auto"/>
          <w:spacing w:val="2"/>
          <w:sz w:val="24"/>
          <w:szCs w:val="24"/>
        </w:rPr>
        <w:t>П.42.</w:t>
      </w:r>
      <w:r w:rsidRPr="007C2C73">
        <w:rPr>
          <w:rFonts w:ascii="Times New Roman" w:hAnsi="Times New Roman"/>
          <w:color w:val="auto"/>
          <w:spacing w:val="2"/>
          <w:sz w:val="24"/>
          <w:szCs w:val="24"/>
        </w:rPr>
        <w:t xml:space="preserve"> </w:t>
      </w:r>
      <w:proofErr w:type="gramStart"/>
      <w:r w:rsidRPr="007C2C73">
        <w:rPr>
          <w:rFonts w:ascii="Times New Roman" w:hAnsi="Times New Roman"/>
          <w:color w:val="auto"/>
          <w:spacing w:val="2"/>
          <w:sz w:val="24"/>
          <w:szCs w:val="24"/>
        </w:rPr>
        <w:t xml:space="preserve">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 равна нулю, в связи с тем, что на территории муниципального образования </w:t>
      </w:r>
      <w:proofErr w:type="spellStart"/>
      <w:r w:rsidRPr="007C2C73">
        <w:rPr>
          <w:rFonts w:ascii="Times New Roman" w:hAnsi="Times New Roman"/>
          <w:color w:val="auto"/>
          <w:spacing w:val="2"/>
          <w:sz w:val="24"/>
          <w:szCs w:val="24"/>
        </w:rPr>
        <w:t>Дальнереченский</w:t>
      </w:r>
      <w:proofErr w:type="spellEnd"/>
      <w:r w:rsidRPr="007C2C73">
        <w:rPr>
          <w:rFonts w:ascii="Times New Roman" w:hAnsi="Times New Roman"/>
          <w:color w:val="auto"/>
          <w:spacing w:val="2"/>
          <w:sz w:val="24"/>
          <w:szCs w:val="24"/>
        </w:rPr>
        <w:t xml:space="preserve"> городской округ отсутствую</w:t>
      </w:r>
      <w:r w:rsidR="00F07E05" w:rsidRPr="007C2C73">
        <w:rPr>
          <w:rFonts w:ascii="Times New Roman" w:hAnsi="Times New Roman"/>
          <w:color w:val="auto"/>
          <w:spacing w:val="2"/>
          <w:sz w:val="24"/>
          <w:szCs w:val="24"/>
        </w:rPr>
        <w:t>т</w:t>
      </w:r>
      <w:r w:rsidRPr="007C2C73">
        <w:rPr>
          <w:rFonts w:ascii="Times New Roman" w:hAnsi="Times New Roman"/>
          <w:color w:val="auto"/>
          <w:spacing w:val="2"/>
          <w:sz w:val="24"/>
          <w:szCs w:val="24"/>
        </w:rPr>
        <w:t xml:space="preserve"> организации муниципальной формы собственности, находящиеся в стадии банкротства и имеющие основные фонды.</w:t>
      </w:r>
      <w:proofErr w:type="gramEnd"/>
    </w:p>
    <w:p w:rsidR="00D32FD9" w:rsidRPr="00267D40" w:rsidRDefault="00D32FD9" w:rsidP="00C062B7">
      <w:pPr>
        <w:spacing w:after="0" w:line="240" w:lineRule="auto"/>
        <w:jc w:val="both"/>
        <w:rPr>
          <w:rFonts w:ascii="Times New Roman" w:hAnsi="Times New Roman" w:cs="Times New Roman"/>
          <w:b/>
          <w:color w:val="008000"/>
          <w:sz w:val="24"/>
          <w:szCs w:val="24"/>
        </w:rPr>
      </w:pPr>
    </w:p>
    <w:p w:rsidR="00267D40" w:rsidRPr="00267D40" w:rsidRDefault="001A7E85" w:rsidP="00267D40">
      <w:pPr>
        <w:ind w:firstLine="708"/>
        <w:jc w:val="both"/>
        <w:rPr>
          <w:rFonts w:ascii="Times New Roman" w:eastAsia="ヒラギノ角ゴ Pro W3" w:hAnsi="Times New Roman" w:cs="Times New Roman"/>
          <w:spacing w:val="2"/>
          <w:sz w:val="24"/>
          <w:szCs w:val="24"/>
        </w:rPr>
      </w:pPr>
      <w:r w:rsidRPr="00267D40">
        <w:rPr>
          <w:rFonts w:ascii="Times New Roman" w:hAnsi="Times New Roman" w:cs="Times New Roman"/>
          <w:b/>
          <w:sz w:val="24"/>
          <w:szCs w:val="24"/>
        </w:rPr>
        <w:t>П.</w:t>
      </w:r>
      <w:r w:rsidRPr="00267D40">
        <w:rPr>
          <w:rFonts w:ascii="Times New Roman" w:eastAsia="ヒラギノ角ゴ Pro W3" w:hAnsi="Times New Roman" w:cs="Times New Roman"/>
          <w:b/>
          <w:spacing w:val="2"/>
          <w:sz w:val="24"/>
          <w:szCs w:val="24"/>
        </w:rPr>
        <w:t>44.</w:t>
      </w:r>
      <w:r w:rsidR="005F142D" w:rsidRPr="00267D40">
        <w:rPr>
          <w:rFonts w:ascii="Times New Roman" w:eastAsia="ヒラギノ角ゴ Pro W3" w:hAnsi="Times New Roman" w:cs="Times New Roman"/>
          <w:spacing w:val="2"/>
          <w:sz w:val="24"/>
          <w:szCs w:val="24"/>
        </w:rPr>
        <w:t xml:space="preserve"> </w:t>
      </w:r>
      <w:r w:rsidR="00267D40" w:rsidRPr="00267D40">
        <w:rPr>
          <w:rFonts w:ascii="Times New Roman" w:eastAsia="ヒラギノ角ゴ Pro W3" w:hAnsi="Times New Roman" w:cs="Times New Roman"/>
          <w:spacing w:val="2"/>
          <w:sz w:val="24"/>
          <w:szCs w:val="24"/>
        </w:rPr>
        <w:t>Доля просроченной кредиторской задолженности по оплате труда (включая начисления на оплату труда) муниципальных учреждений равна «0,0» в связи с тем, что по данным годового отчета за 2021 год  просроченная кредиторская задолженность по страховым взносам на ОСС, на ОМС, на ОПС  по всем видам финансового обеспечения, по казенным учреждениям отсутствует.  Итого 0,0 руб. (формы 0503369, 0503769 (2), 0503769 (4) и 0503769(5) и расшифровка просроченной задолженности из пояснительных записок за 2020 год ф.0503360 и ф.0503760).</w:t>
      </w:r>
    </w:p>
    <w:p w:rsidR="002A5737" w:rsidRPr="00267D40" w:rsidRDefault="002A5737" w:rsidP="00267D40">
      <w:pPr>
        <w:spacing w:after="0" w:line="240" w:lineRule="auto"/>
        <w:jc w:val="both"/>
        <w:rPr>
          <w:rFonts w:ascii="Times New Roman" w:hAnsi="Times New Roman" w:cs="Times New Roman"/>
          <w:b/>
          <w:sz w:val="24"/>
          <w:szCs w:val="24"/>
        </w:rPr>
      </w:pPr>
    </w:p>
    <w:p w:rsidR="00267D40" w:rsidRPr="00267D40" w:rsidRDefault="002A5737" w:rsidP="00267D40">
      <w:pPr>
        <w:pStyle w:val="a5"/>
        <w:jc w:val="both"/>
        <w:rPr>
          <w:rFonts w:ascii="Times New Roman" w:eastAsia="ヒラギノ角ゴ Pro W3" w:hAnsi="Times New Roman" w:cs="Times New Roman"/>
          <w:spacing w:val="2"/>
          <w:sz w:val="24"/>
          <w:szCs w:val="24"/>
        </w:rPr>
      </w:pPr>
      <w:r w:rsidRPr="00267D40">
        <w:rPr>
          <w:rFonts w:ascii="Times New Roman" w:hAnsi="Times New Roman" w:cs="Times New Roman"/>
          <w:b/>
          <w:color w:val="FF0000"/>
          <w:sz w:val="24"/>
          <w:szCs w:val="24"/>
        </w:rPr>
        <w:t xml:space="preserve">      </w:t>
      </w:r>
      <w:r w:rsidR="00244F72" w:rsidRPr="00267D40">
        <w:rPr>
          <w:rFonts w:ascii="Times New Roman" w:hAnsi="Times New Roman" w:cs="Times New Roman"/>
          <w:b/>
          <w:sz w:val="24"/>
          <w:szCs w:val="24"/>
        </w:rPr>
        <w:t>П</w:t>
      </w:r>
      <w:r w:rsidR="00244F72" w:rsidRPr="00267D40">
        <w:rPr>
          <w:rFonts w:ascii="Times New Roman" w:eastAsia="ヒラギノ角ゴ Pro W3" w:hAnsi="Times New Roman" w:cs="Times New Roman"/>
          <w:b/>
          <w:spacing w:val="2"/>
          <w:sz w:val="24"/>
          <w:szCs w:val="24"/>
        </w:rPr>
        <w:t>.45.</w:t>
      </w:r>
      <w:r w:rsidR="005F142D" w:rsidRPr="00267D40">
        <w:rPr>
          <w:rFonts w:ascii="Times New Roman" w:eastAsia="ヒラギノ角ゴ Pro W3" w:hAnsi="Times New Roman" w:cs="Times New Roman"/>
          <w:spacing w:val="2"/>
          <w:sz w:val="24"/>
          <w:szCs w:val="24"/>
        </w:rPr>
        <w:t xml:space="preserve">    </w:t>
      </w:r>
      <w:r w:rsidR="00267D40" w:rsidRPr="00267D40">
        <w:rPr>
          <w:rFonts w:ascii="Times New Roman" w:eastAsia="ヒラギノ角ゴ Pro W3" w:hAnsi="Times New Roman" w:cs="Times New Roman"/>
          <w:spacing w:val="2"/>
          <w:sz w:val="24"/>
          <w:szCs w:val="24"/>
        </w:rPr>
        <w:t>Кассовое исполнение на содержание органов местного самоуправления по всем разделам без переданных полномочий – 40983,03706 тыс</w:t>
      </w:r>
      <w:proofErr w:type="gramStart"/>
      <w:r w:rsidR="00267D40" w:rsidRPr="00267D40">
        <w:rPr>
          <w:rFonts w:ascii="Times New Roman" w:eastAsia="ヒラギノ角ゴ Pro W3" w:hAnsi="Times New Roman" w:cs="Times New Roman"/>
          <w:spacing w:val="2"/>
          <w:sz w:val="24"/>
          <w:szCs w:val="24"/>
        </w:rPr>
        <w:t>.р</w:t>
      </w:r>
      <w:proofErr w:type="gramEnd"/>
      <w:r w:rsidR="00267D40" w:rsidRPr="00267D40">
        <w:rPr>
          <w:rFonts w:ascii="Times New Roman" w:eastAsia="ヒラギノ角ゴ Pro W3" w:hAnsi="Times New Roman" w:cs="Times New Roman"/>
          <w:spacing w:val="2"/>
          <w:sz w:val="24"/>
          <w:szCs w:val="24"/>
        </w:rPr>
        <w:t xml:space="preserve">уб. </w:t>
      </w:r>
    </w:p>
    <w:p w:rsidR="00267D40" w:rsidRPr="00267D40" w:rsidRDefault="00267D40" w:rsidP="00267D40">
      <w:pPr>
        <w:pStyle w:val="a5"/>
        <w:jc w:val="both"/>
        <w:rPr>
          <w:rFonts w:ascii="Times New Roman" w:eastAsia="ヒラギノ角ゴ Pro W3" w:hAnsi="Times New Roman" w:cs="Times New Roman"/>
          <w:spacing w:val="2"/>
          <w:sz w:val="24"/>
          <w:szCs w:val="24"/>
        </w:rPr>
      </w:pPr>
      <w:r w:rsidRPr="00267D40">
        <w:rPr>
          <w:rFonts w:ascii="Times New Roman" w:eastAsia="ヒラギノ角ゴ Pro W3" w:hAnsi="Times New Roman" w:cs="Times New Roman"/>
          <w:spacing w:val="2"/>
          <w:sz w:val="24"/>
          <w:szCs w:val="24"/>
        </w:rPr>
        <w:t xml:space="preserve">Среднегодовая численность постоянного населения за 2021 год – 27 128 чел.  </w:t>
      </w:r>
    </w:p>
    <w:p w:rsidR="00267D40" w:rsidRPr="00267D40" w:rsidRDefault="00267D40" w:rsidP="00267D40">
      <w:pPr>
        <w:pStyle w:val="a5"/>
        <w:jc w:val="both"/>
        <w:rPr>
          <w:rFonts w:ascii="Times New Roman" w:eastAsia="ヒラギノ角ゴ Pro W3" w:hAnsi="Times New Roman" w:cs="Times New Roman"/>
          <w:spacing w:val="2"/>
          <w:sz w:val="24"/>
          <w:szCs w:val="24"/>
        </w:rPr>
      </w:pPr>
      <w:r w:rsidRPr="00267D40">
        <w:rPr>
          <w:rFonts w:ascii="Times New Roman" w:eastAsia="ヒラギノ角ゴ Pro W3" w:hAnsi="Times New Roman" w:cs="Times New Roman"/>
          <w:spacing w:val="2"/>
          <w:sz w:val="24"/>
          <w:szCs w:val="24"/>
        </w:rPr>
        <w:t>Показатель составит: 40 983 037,06 / 27 128 = 1510,728 руб.</w:t>
      </w:r>
    </w:p>
    <w:p w:rsidR="00267D40" w:rsidRPr="00267D40" w:rsidRDefault="00267D40" w:rsidP="00267D40">
      <w:pPr>
        <w:spacing w:line="240" w:lineRule="atLeast"/>
        <w:jc w:val="both"/>
        <w:rPr>
          <w:rFonts w:ascii="Times New Roman" w:eastAsia="ヒラギノ角ゴ Pro W3" w:hAnsi="Times New Roman" w:cs="Times New Roman"/>
          <w:spacing w:val="2"/>
          <w:sz w:val="24"/>
          <w:szCs w:val="24"/>
        </w:rPr>
      </w:pPr>
      <w:r w:rsidRPr="00267D40">
        <w:rPr>
          <w:rFonts w:ascii="Times New Roman" w:eastAsia="ヒラギノ角ゴ Pro W3" w:hAnsi="Times New Roman" w:cs="Times New Roman"/>
          <w:spacing w:val="2"/>
          <w:sz w:val="24"/>
          <w:szCs w:val="24"/>
        </w:rPr>
        <w:lastRenderedPageBreak/>
        <w:t xml:space="preserve">     Расходы на содержание органов местного самоуправления (без переданных полномочий) городского округа за 2021 год составили 10,13%, при установленном нормативе 16,58%  (постановление Правительства Приморского края от  30.12.2020 № 1097-пп).</w:t>
      </w:r>
      <w:r w:rsidRPr="00267D40">
        <w:rPr>
          <w:rFonts w:ascii="Times New Roman" w:eastAsia="ヒラギノ角ゴ Pro W3" w:hAnsi="Times New Roman" w:cs="Times New Roman"/>
          <w:spacing w:val="2"/>
          <w:sz w:val="24"/>
          <w:szCs w:val="24"/>
        </w:rPr>
        <w:tab/>
      </w:r>
    </w:p>
    <w:p w:rsidR="00267D40" w:rsidRPr="00267D40" w:rsidRDefault="00267D40" w:rsidP="00267D40">
      <w:pPr>
        <w:pStyle w:val="a5"/>
        <w:ind w:firstLine="709"/>
        <w:jc w:val="both"/>
        <w:rPr>
          <w:rFonts w:ascii="Times New Roman" w:eastAsia="ヒラギノ角ゴ Pro W3" w:hAnsi="Times New Roman" w:cs="Times New Roman"/>
          <w:spacing w:val="2"/>
          <w:sz w:val="24"/>
          <w:szCs w:val="24"/>
        </w:rPr>
      </w:pPr>
      <w:r w:rsidRPr="00267D40">
        <w:rPr>
          <w:rFonts w:ascii="Times New Roman" w:eastAsia="ヒラギノ角ゴ Pro W3" w:hAnsi="Times New Roman" w:cs="Times New Roman"/>
          <w:spacing w:val="2"/>
          <w:sz w:val="24"/>
          <w:szCs w:val="24"/>
        </w:rPr>
        <w:t xml:space="preserve">Объемы расходов бюджета Дальнереченского городского округа на содержание работников органов местного самоуправления на 2022-2024 годы отражены </w:t>
      </w:r>
      <w:proofErr w:type="gramStart"/>
      <w:r w:rsidRPr="00267D40">
        <w:rPr>
          <w:rFonts w:ascii="Times New Roman" w:eastAsia="ヒラギノ角ゴ Pro W3" w:hAnsi="Times New Roman" w:cs="Times New Roman"/>
          <w:spacing w:val="2"/>
          <w:sz w:val="24"/>
          <w:szCs w:val="24"/>
        </w:rPr>
        <w:t>согласно</w:t>
      </w:r>
      <w:proofErr w:type="gramEnd"/>
      <w:r w:rsidRPr="00267D40">
        <w:rPr>
          <w:rFonts w:ascii="Times New Roman" w:eastAsia="ヒラギノ角ゴ Pro W3" w:hAnsi="Times New Roman" w:cs="Times New Roman"/>
          <w:spacing w:val="2"/>
          <w:sz w:val="24"/>
          <w:szCs w:val="24"/>
        </w:rPr>
        <w:t xml:space="preserve"> принятого бюджета. Расходы на содержание работников органов местного самоуправления (10,13%) не превышают утвержденные нормативы расходов на содержание органов местного самоуправления 17,08% (постановление Правительства Приморского края от  27.12.2021 № 864-пп).</w:t>
      </w:r>
      <w:r w:rsidRPr="00267D40">
        <w:rPr>
          <w:rFonts w:ascii="Times New Roman" w:eastAsia="ヒラギノ角ゴ Pro W3" w:hAnsi="Times New Roman" w:cs="Times New Roman"/>
          <w:spacing w:val="2"/>
          <w:sz w:val="24"/>
          <w:szCs w:val="24"/>
        </w:rPr>
        <w:tab/>
      </w:r>
    </w:p>
    <w:p w:rsidR="0001610F" w:rsidRPr="007C2C73" w:rsidRDefault="00377707" w:rsidP="00267D40">
      <w:pPr>
        <w:spacing w:after="0" w:line="240" w:lineRule="auto"/>
        <w:jc w:val="both"/>
        <w:rPr>
          <w:rFonts w:ascii="Times New Roman" w:hAnsi="Times New Roman" w:cs="Times New Roman"/>
          <w:spacing w:val="2"/>
          <w:sz w:val="24"/>
          <w:szCs w:val="24"/>
        </w:rPr>
      </w:pPr>
      <w:r w:rsidRPr="007C2C73">
        <w:rPr>
          <w:rFonts w:ascii="Times New Roman" w:hAnsi="Times New Roman" w:cs="Times New Roman"/>
          <w:sz w:val="24"/>
          <w:szCs w:val="24"/>
        </w:rPr>
        <w:tab/>
      </w:r>
      <w:r w:rsidR="0001610F" w:rsidRPr="007C2C73">
        <w:rPr>
          <w:rFonts w:ascii="Times New Roman" w:hAnsi="Times New Roman" w:cs="Times New Roman"/>
          <w:b/>
          <w:spacing w:val="2"/>
          <w:sz w:val="24"/>
          <w:szCs w:val="24"/>
        </w:rPr>
        <w:t>П.46.</w:t>
      </w:r>
      <w:r w:rsidR="0001610F" w:rsidRPr="007C2C73">
        <w:rPr>
          <w:rFonts w:ascii="Times New Roman" w:hAnsi="Times New Roman" w:cs="Times New Roman"/>
          <w:spacing w:val="2"/>
          <w:sz w:val="24"/>
          <w:szCs w:val="24"/>
        </w:rPr>
        <w:t xml:space="preserve">  Решением Думы Дальнереченского городского округа от 25 декабря </w:t>
      </w:r>
      <w:smartTag w:uri="urn:schemas-microsoft-com:office:smarttags" w:element="metricconverter">
        <w:smartTagPr>
          <w:attr w:name="ProductID" w:val="2012 г"/>
        </w:smartTagPr>
        <w:r w:rsidR="0001610F" w:rsidRPr="007C2C73">
          <w:rPr>
            <w:rFonts w:ascii="Times New Roman" w:hAnsi="Times New Roman" w:cs="Times New Roman"/>
            <w:spacing w:val="2"/>
            <w:sz w:val="24"/>
            <w:szCs w:val="24"/>
          </w:rPr>
          <w:t>2012 г</w:t>
        </w:r>
      </w:smartTag>
      <w:r w:rsidR="0001610F" w:rsidRPr="007C2C73">
        <w:rPr>
          <w:rFonts w:ascii="Times New Roman" w:hAnsi="Times New Roman" w:cs="Times New Roman"/>
          <w:spacing w:val="2"/>
          <w:sz w:val="24"/>
          <w:szCs w:val="24"/>
        </w:rPr>
        <w:t xml:space="preserve">. № 106 утвержден генеральный план Дальнереченского городского округа. Решением Думы Дальнереченского городского округа от 25 декабря </w:t>
      </w:r>
      <w:smartTag w:uri="urn:schemas-microsoft-com:office:smarttags" w:element="metricconverter">
        <w:smartTagPr>
          <w:attr w:name="ProductID" w:val="2012 г"/>
        </w:smartTagPr>
        <w:r w:rsidR="0001610F" w:rsidRPr="007C2C73">
          <w:rPr>
            <w:rFonts w:ascii="Times New Roman" w:hAnsi="Times New Roman" w:cs="Times New Roman"/>
            <w:spacing w:val="2"/>
            <w:sz w:val="24"/>
            <w:szCs w:val="24"/>
          </w:rPr>
          <w:t>2012 г</w:t>
        </w:r>
      </w:smartTag>
      <w:r w:rsidR="0001610F" w:rsidRPr="007C2C73">
        <w:rPr>
          <w:rFonts w:ascii="Times New Roman" w:hAnsi="Times New Roman" w:cs="Times New Roman"/>
          <w:spacing w:val="2"/>
          <w:sz w:val="24"/>
          <w:szCs w:val="24"/>
        </w:rPr>
        <w:t>. № 107 утверждены Правила землепользования и застройки.</w:t>
      </w:r>
    </w:p>
    <w:p w:rsidR="00E65555" w:rsidRPr="007C2C73" w:rsidRDefault="00E65555" w:rsidP="00C062B7">
      <w:pPr>
        <w:spacing w:after="0" w:line="240" w:lineRule="auto"/>
        <w:ind w:firstLine="720"/>
        <w:jc w:val="both"/>
        <w:rPr>
          <w:rFonts w:ascii="Times New Roman" w:hAnsi="Times New Roman" w:cs="Times New Roman"/>
          <w:b/>
          <w:spacing w:val="2"/>
          <w:sz w:val="24"/>
          <w:szCs w:val="24"/>
        </w:rPr>
      </w:pPr>
    </w:p>
    <w:p w:rsidR="0001610F" w:rsidRPr="007C2C73" w:rsidRDefault="0001610F" w:rsidP="00C062B7">
      <w:pPr>
        <w:spacing w:after="0" w:line="240" w:lineRule="auto"/>
        <w:ind w:firstLine="720"/>
        <w:jc w:val="both"/>
        <w:rPr>
          <w:rFonts w:ascii="Times New Roman" w:hAnsi="Times New Roman" w:cs="Times New Roman"/>
          <w:spacing w:val="2"/>
          <w:sz w:val="24"/>
          <w:szCs w:val="24"/>
        </w:rPr>
      </w:pPr>
      <w:r w:rsidRPr="007C2C73">
        <w:rPr>
          <w:rFonts w:ascii="Times New Roman" w:hAnsi="Times New Roman" w:cs="Times New Roman"/>
          <w:b/>
          <w:spacing w:val="2"/>
          <w:sz w:val="24"/>
          <w:szCs w:val="24"/>
        </w:rPr>
        <w:t>П.47.</w:t>
      </w:r>
      <w:r w:rsidR="003138FC" w:rsidRPr="007C2C73">
        <w:rPr>
          <w:rFonts w:ascii="Times New Roman" w:hAnsi="Times New Roman" w:cs="Times New Roman"/>
          <w:b/>
          <w:spacing w:val="2"/>
          <w:sz w:val="24"/>
          <w:szCs w:val="24"/>
        </w:rPr>
        <w:t xml:space="preserve"> </w:t>
      </w:r>
      <w:r w:rsidRPr="007C2C73">
        <w:rPr>
          <w:rFonts w:ascii="Times New Roman" w:hAnsi="Times New Roman" w:cs="Times New Roman"/>
          <w:spacing w:val="2"/>
          <w:sz w:val="24"/>
          <w:szCs w:val="24"/>
        </w:rPr>
        <w:t>По результатам социологического опроса  населения  удовлетворенность населения деятельностью органов местного самоуправления городского округа   в 20</w:t>
      </w:r>
      <w:r w:rsidR="007C2C73" w:rsidRPr="007C2C73">
        <w:rPr>
          <w:rFonts w:ascii="Times New Roman" w:hAnsi="Times New Roman" w:cs="Times New Roman"/>
          <w:spacing w:val="2"/>
          <w:sz w:val="24"/>
          <w:szCs w:val="24"/>
        </w:rPr>
        <w:t>2</w:t>
      </w:r>
      <w:r w:rsidR="00267D40">
        <w:rPr>
          <w:rFonts w:ascii="Times New Roman" w:hAnsi="Times New Roman" w:cs="Times New Roman"/>
          <w:spacing w:val="2"/>
          <w:sz w:val="24"/>
          <w:szCs w:val="24"/>
        </w:rPr>
        <w:t>1</w:t>
      </w:r>
      <w:r w:rsidR="007C2C73" w:rsidRPr="007C2C73">
        <w:rPr>
          <w:rFonts w:ascii="Times New Roman" w:hAnsi="Times New Roman" w:cs="Times New Roman"/>
          <w:spacing w:val="2"/>
          <w:sz w:val="24"/>
          <w:szCs w:val="24"/>
        </w:rPr>
        <w:t xml:space="preserve"> </w:t>
      </w:r>
      <w:r w:rsidRPr="007C2C73">
        <w:rPr>
          <w:rFonts w:ascii="Times New Roman" w:hAnsi="Times New Roman" w:cs="Times New Roman"/>
          <w:spacing w:val="2"/>
          <w:sz w:val="24"/>
          <w:szCs w:val="24"/>
        </w:rPr>
        <w:t xml:space="preserve">году составила </w:t>
      </w:r>
      <w:r w:rsidR="00267D40">
        <w:rPr>
          <w:rFonts w:ascii="Times New Roman" w:hAnsi="Times New Roman" w:cs="Times New Roman"/>
          <w:spacing w:val="2"/>
          <w:sz w:val="24"/>
          <w:szCs w:val="24"/>
        </w:rPr>
        <w:t>61,4</w:t>
      </w:r>
      <w:r w:rsidRPr="007C2C73">
        <w:rPr>
          <w:rFonts w:ascii="Times New Roman" w:hAnsi="Times New Roman" w:cs="Times New Roman"/>
          <w:spacing w:val="2"/>
          <w:sz w:val="24"/>
          <w:szCs w:val="24"/>
        </w:rPr>
        <w:t xml:space="preserve"> %.</w:t>
      </w:r>
    </w:p>
    <w:p w:rsidR="006E6DFB" w:rsidRPr="007C2C73" w:rsidRDefault="006E6DFB" w:rsidP="00C062B7">
      <w:pPr>
        <w:pStyle w:val="2"/>
        <w:tabs>
          <w:tab w:val="left" w:pos="8100"/>
        </w:tabs>
        <w:spacing w:after="0" w:line="240" w:lineRule="auto"/>
        <w:ind w:firstLine="720"/>
        <w:jc w:val="both"/>
        <w:rPr>
          <w:rFonts w:ascii="Times New Roman" w:hAnsi="Times New Roman" w:cs="Times New Roman"/>
          <w:b/>
          <w:spacing w:val="2"/>
          <w:sz w:val="24"/>
          <w:szCs w:val="24"/>
        </w:rPr>
      </w:pPr>
    </w:p>
    <w:p w:rsidR="0001610F" w:rsidRPr="007C2C73" w:rsidRDefault="0001610F" w:rsidP="00C062B7">
      <w:pPr>
        <w:pStyle w:val="2"/>
        <w:tabs>
          <w:tab w:val="left" w:pos="8100"/>
        </w:tabs>
        <w:spacing w:after="0" w:line="240" w:lineRule="auto"/>
        <w:ind w:firstLine="720"/>
        <w:jc w:val="both"/>
        <w:rPr>
          <w:rFonts w:ascii="Times New Roman" w:hAnsi="Times New Roman" w:cs="Times New Roman"/>
          <w:spacing w:val="2"/>
          <w:sz w:val="24"/>
          <w:szCs w:val="24"/>
        </w:rPr>
      </w:pPr>
      <w:r w:rsidRPr="007C2C73">
        <w:rPr>
          <w:rFonts w:ascii="Times New Roman" w:hAnsi="Times New Roman" w:cs="Times New Roman"/>
          <w:b/>
          <w:spacing w:val="2"/>
          <w:sz w:val="24"/>
          <w:szCs w:val="24"/>
        </w:rPr>
        <w:t>П.48.</w:t>
      </w:r>
      <w:r w:rsidRPr="007C2C73">
        <w:rPr>
          <w:rFonts w:ascii="Times New Roman" w:hAnsi="Times New Roman" w:cs="Times New Roman"/>
          <w:spacing w:val="2"/>
          <w:sz w:val="24"/>
          <w:szCs w:val="24"/>
        </w:rPr>
        <w:t xml:space="preserve"> </w:t>
      </w:r>
      <w:r w:rsidR="003138FC" w:rsidRPr="007C2C73">
        <w:rPr>
          <w:rFonts w:ascii="Times New Roman" w:hAnsi="Times New Roman" w:cs="Times New Roman"/>
          <w:spacing w:val="2"/>
          <w:sz w:val="24"/>
          <w:szCs w:val="24"/>
        </w:rPr>
        <w:t>На демографическую</w:t>
      </w:r>
      <w:r w:rsidRPr="007C2C73">
        <w:rPr>
          <w:rFonts w:ascii="Times New Roman" w:hAnsi="Times New Roman" w:cs="Times New Roman"/>
          <w:spacing w:val="2"/>
          <w:sz w:val="24"/>
          <w:szCs w:val="24"/>
        </w:rPr>
        <w:t xml:space="preserve"> ситуаци</w:t>
      </w:r>
      <w:r w:rsidR="003138FC" w:rsidRPr="007C2C73">
        <w:rPr>
          <w:rFonts w:ascii="Times New Roman" w:hAnsi="Times New Roman" w:cs="Times New Roman"/>
          <w:spacing w:val="2"/>
          <w:sz w:val="24"/>
          <w:szCs w:val="24"/>
        </w:rPr>
        <w:t>ю</w:t>
      </w:r>
      <w:r w:rsidRPr="007C2C73">
        <w:rPr>
          <w:rFonts w:ascii="Times New Roman" w:hAnsi="Times New Roman" w:cs="Times New Roman"/>
          <w:spacing w:val="2"/>
          <w:sz w:val="24"/>
          <w:szCs w:val="24"/>
        </w:rPr>
        <w:t xml:space="preserve"> на территории Дальнереченского городского округа </w:t>
      </w:r>
      <w:r w:rsidR="003138FC" w:rsidRPr="007C2C73">
        <w:rPr>
          <w:rFonts w:ascii="Times New Roman" w:hAnsi="Times New Roman" w:cs="Times New Roman"/>
          <w:spacing w:val="2"/>
          <w:sz w:val="24"/>
          <w:szCs w:val="24"/>
        </w:rPr>
        <w:t>в основном</w:t>
      </w:r>
      <w:r w:rsidRPr="007C2C73">
        <w:rPr>
          <w:rFonts w:ascii="Times New Roman" w:hAnsi="Times New Roman" w:cs="Times New Roman"/>
          <w:spacing w:val="2"/>
          <w:sz w:val="24"/>
          <w:szCs w:val="24"/>
        </w:rPr>
        <w:t xml:space="preserve"> </w:t>
      </w:r>
      <w:r w:rsidR="003138FC" w:rsidRPr="007C2C73">
        <w:rPr>
          <w:rFonts w:ascii="Times New Roman" w:hAnsi="Times New Roman" w:cs="Times New Roman"/>
          <w:spacing w:val="2"/>
          <w:sz w:val="24"/>
          <w:szCs w:val="24"/>
        </w:rPr>
        <w:t>влияют</w:t>
      </w:r>
      <w:r w:rsidRPr="007C2C73">
        <w:rPr>
          <w:rFonts w:ascii="Times New Roman" w:hAnsi="Times New Roman" w:cs="Times New Roman"/>
          <w:spacing w:val="2"/>
          <w:sz w:val="24"/>
          <w:szCs w:val="24"/>
        </w:rPr>
        <w:t xml:space="preserve"> миграци</w:t>
      </w:r>
      <w:r w:rsidR="003138FC" w:rsidRPr="007C2C73">
        <w:rPr>
          <w:rFonts w:ascii="Times New Roman" w:hAnsi="Times New Roman" w:cs="Times New Roman"/>
          <w:spacing w:val="2"/>
          <w:sz w:val="24"/>
          <w:szCs w:val="24"/>
        </w:rPr>
        <w:t xml:space="preserve">онные процессы. </w:t>
      </w:r>
      <w:r w:rsidRPr="007C2C73">
        <w:rPr>
          <w:rFonts w:ascii="Times New Roman" w:hAnsi="Times New Roman" w:cs="Times New Roman"/>
          <w:spacing w:val="2"/>
          <w:sz w:val="24"/>
          <w:szCs w:val="24"/>
        </w:rPr>
        <w:t>За 20</w:t>
      </w:r>
      <w:r w:rsidR="00267D40">
        <w:rPr>
          <w:rFonts w:ascii="Times New Roman" w:hAnsi="Times New Roman" w:cs="Times New Roman"/>
          <w:spacing w:val="2"/>
          <w:sz w:val="24"/>
          <w:szCs w:val="24"/>
        </w:rPr>
        <w:t>21</w:t>
      </w:r>
      <w:r w:rsidRPr="007C2C73">
        <w:rPr>
          <w:rFonts w:ascii="Times New Roman" w:hAnsi="Times New Roman" w:cs="Times New Roman"/>
          <w:spacing w:val="2"/>
          <w:sz w:val="24"/>
          <w:szCs w:val="24"/>
        </w:rPr>
        <w:t xml:space="preserve"> год</w:t>
      </w:r>
      <w:r w:rsidR="003138FC" w:rsidRPr="007C2C73">
        <w:rPr>
          <w:rFonts w:ascii="Times New Roman" w:hAnsi="Times New Roman" w:cs="Times New Roman"/>
          <w:spacing w:val="2"/>
          <w:sz w:val="24"/>
          <w:szCs w:val="24"/>
        </w:rPr>
        <w:t xml:space="preserve">  </w:t>
      </w:r>
      <w:r w:rsidRPr="007C2C73">
        <w:rPr>
          <w:rFonts w:ascii="Times New Roman" w:hAnsi="Times New Roman" w:cs="Times New Roman"/>
          <w:spacing w:val="2"/>
          <w:sz w:val="24"/>
          <w:szCs w:val="24"/>
        </w:rPr>
        <w:t xml:space="preserve"> численность постоянного населения  по городскому округу </w:t>
      </w:r>
      <w:r w:rsidR="003138FC" w:rsidRPr="007C2C73">
        <w:rPr>
          <w:rFonts w:ascii="Times New Roman" w:hAnsi="Times New Roman" w:cs="Times New Roman"/>
          <w:spacing w:val="2"/>
          <w:sz w:val="24"/>
          <w:szCs w:val="24"/>
        </w:rPr>
        <w:t>за счет миграционного оттока сократилась</w:t>
      </w:r>
      <w:r w:rsidRPr="007C2C73">
        <w:rPr>
          <w:rFonts w:ascii="Times New Roman" w:hAnsi="Times New Roman" w:cs="Times New Roman"/>
          <w:spacing w:val="2"/>
          <w:sz w:val="24"/>
          <w:szCs w:val="24"/>
        </w:rPr>
        <w:t xml:space="preserve"> на </w:t>
      </w:r>
      <w:r w:rsidR="00580ABF">
        <w:rPr>
          <w:rFonts w:ascii="Times New Roman" w:hAnsi="Times New Roman" w:cs="Times New Roman"/>
          <w:spacing w:val="2"/>
          <w:sz w:val="24"/>
          <w:szCs w:val="24"/>
        </w:rPr>
        <w:t xml:space="preserve">180 </w:t>
      </w:r>
      <w:r w:rsidRPr="007C2C73">
        <w:rPr>
          <w:rFonts w:ascii="Times New Roman" w:hAnsi="Times New Roman" w:cs="Times New Roman"/>
          <w:spacing w:val="2"/>
          <w:sz w:val="24"/>
          <w:szCs w:val="24"/>
        </w:rPr>
        <w:t>жител</w:t>
      </w:r>
      <w:r w:rsidR="00255A7C" w:rsidRPr="007C2C73">
        <w:rPr>
          <w:rFonts w:ascii="Times New Roman" w:hAnsi="Times New Roman" w:cs="Times New Roman"/>
          <w:spacing w:val="2"/>
          <w:sz w:val="24"/>
          <w:szCs w:val="24"/>
        </w:rPr>
        <w:t>ей</w:t>
      </w:r>
      <w:r w:rsidR="003138FC" w:rsidRPr="007C2C73">
        <w:rPr>
          <w:rFonts w:ascii="Times New Roman" w:hAnsi="Times New Roman" w:cs="Times New Roman"/>
          <w:spacing w:val="2"/>
          <w:sz w:val="24"/>
          <w:szCs w:val="24"/>
        </w:rPr>
        <w:t xml:space="preserve">. </w:t>
      </w:r>
      <w:r w:rsidR="00AE789F" w:rsidRPr="007C2C73">
        <w:rPr>
          <w:rFonts w:ascii="Times New Roman" w:hAnsi="Times New Roman" w:cs="Times New Roman"/>
          <w:spacing w:val="2"/>
          <w:sz w:val="24"/>
          <w:szCs w:val="24"/>
        </w:rPr>
        <w:t>Отмечается</w:t>
      </w:r>
      <w:r w:rsidR="00580ABF">
        <w:rPr>
          <w:rFonts w:ascii="Times New Roman" w:hAnsi="Times New Roman" w:cs="Times New Roman"/>
          <w:spacing w:val="2"/>
          <w:sz w:val="24"/>
          <w:szCs w:val="24"/>
        </w:rPr>
        <w:t xml:space="preserve"> рост смертности в 2020 году 431 человек в 2021 году 440 человек, по сравнению с 2020 годом увеличилось на 11 человек, </w:t>
      </w:r>
      <w:r w:rsidR="00AE789F" w:rsidRPr="007C2C73">
        <w:rPr>
          <w:rFonts w:ascii="Times New Roman" w:hAnsi="Times New Roman" w:cs="Times New Roman"/>
          <w:spacing w:val="2"/>
          <w:sz w:val="24"/>
          <w:szCs w:val="24"/>
        </w:rPr>
        <w:t xml:space="preserve"> рождаемости </w:t>
      </w:r>
      <w:r w:rsidR="00580ABF">
        <w:rPr>
          <w:rFonts w:ascii="Times New Roman" w:hAnsi="Times New Roman" w:cs="Times New Roman"/>
          <w:spacing w:val="2"/>
          <w:sz w:val="24"/>
          <w:szCs w:val="24"/>
        </w:rPr>
        <w:t xml:space="preserve"> снизилась  в 2021 году 260 человек, в 2020 году 264 человека. </w:t>
      </w:r>
    </w:p>
    <w:p w:rsidR="0001610F" w:rsidRPr="007C2C73" w:rsidRDefault="0001610F" w:rsidP="00C062B7">
      <w:pPr>
        <w:pStyle w:val="2"/>
        <w:tabs>
          <w:tab w:val="left" w:pos="8100"/>
        </w:tabs>
        <w:spacing w:after="0" w:line="240" w:lineRule="auto"/>
        <w:ind w:firstLine="720"/>
        <w:jc w:val="both"/>
        <w:rPr>
          <w:rFonts w:ascii="Times New Roman" w:hAnsi="Times New Roman" w:cs="Times New Roman"/>
          <w:spacing w:val="2"/>
          <w:sz w:val="24"/>
          <w:szCs w:val="24"/>
        </w:rPr>
      </w:pPr>
    </w:p>
    <w:p w:rsidR="0001610F" w:rsidRPr="007C2C73" w:rsidRDefault="0001610F" w:rsidP="00C062B7">
      <w:pPr>
        <w:keepNext/>
        <w:shd w:val="clear" w:color="auto" w:fill="E6E6E6"/>
        <w:autoSpaceDE w:val="0"/>
        <w:autoSpaceDN w:val="0"/>
        <w:adjustRightInd w:val="0"/>
        <w:spacing w:after="0" w:line="240" w:lineRule="auto"/>
        <w:ind w:firstLine="720"/>
        <w:jc w:val="center"/>
        <w:rPr>
          <w:rFonts w:ascii="Times New Roman" w:hAnsi="Times New Roman" w:cs="Times New Roman"/>
          <w:b/>
          <w:bCs/>
          <w:sz w:val="24"/>
          <w:szCs w:val="24"/>
        </w:rPr>
      </w:pPr>
      <w:r w:rsidRPr="007C2C73">
        <w:rPr>
          <w:rFonts w:ascii="Times New Roman" w:hAnsi="Times New Roman" w:cs="Times New Roman"/>
          <w:b/>
          <w:bCs/>
          <w:sz w:val="24"/>
          <w:szCs w:val="24"/>
          <w:lang w:val="en-US"/>
        </w:rPr>
        <w:t>IX</w:t>
      </w:r>
      <w:r w:rsidR="00681993" w:rsidRPr="007C2C73">
        <w:rPr>
          <w:rFonts w:ascii="Times New Roman" w:hAnsi="Times New Roman" w:cs="Times New Roman"/>
          <w:b/>
          <w:bCs/>
          <w:sz w:val="24"/>
          <w:szCs w:val="24"/>
        </w:rPr>
        <w:t>.</w:t>
      </w:r>
      <w:r w:rsidRPr="007C2C73">
        <w:rPr>
          <w:rFonts w:ascii="Times New Roman" w:hAnsi="Times New Roman" w:cs="Times New Roman"/>
          <w:b/>
          <w:bCs/>
          <w:sz w:val="24"/>
          <w:szCs w:val="24"/>
        </w:rPr>
        <w:t xml:space="preserve"> Энергосбережение и повышение энергетической эффективности</w:t>
      </w:r>
      <w:r w:rsidR="00B456EB" w:rsidRPr="007C2C73">
        <w:rPr>
          <w:rFonts w:ascii="Times New Roman" w:hAnsi="Times New Roman" w:cs="Times New Roman"/>
          <w:b/>
          <w:bCs/>
          <w:sz w:val="24"/>
          <w:szCs w:val="24"/>
        </w:rPr>
        <w:t xml:space="preserve">     </w:t>
      </w:r>
      <w:r w:rsidRPr="007C2C73">
        <w:rPr>
          <w:rFonts w:ascii="Times New Roman" w:hAnsi="Times New Roman" w:cs="Times New Roman"/>
          <w:sz w:val="24"/>
          <w:szCs w:val="24"/>
        </w:rPr>
        <w:t xml:space="preserve"> </w:t>
      </w:r>
    </w:p>
    <w:p w:rsidR="00E65555" w:rsidRPr="007C2C73" w:rsidRDefault="00E65555" w:rsidP="00C062B7">
      <w:pPr>
        <w:keepNext/>
        <w:shd w:val="clear" w:color="auto" w:fill="E6E6E6"/>
        <w:autoSpaceDE w:val="0"/>
        <w:autoSpaceDN w:val="0"/>
        <w:adjustRightInd w:val="0"/>
        <w:spacing w:after="0" w:line="240" w:lineRule="auto"/>
        <w:ind w:firstLine="720"/>
        <w:jc w:val="center"/>
        <w:rPr>
          <w:rFonts w:ascii="Times New Roman" w:hAnsi="Times New Roman" w:cs="Times New Roman"/>
          <w:b/>
          <w:bCs/>
          <w:sz w:val="24"/>
          <w:szCs w:val="24"/>
        </w:rPr>
      </w:pPr>
    </w:p>
    <w:p w:rsidR="0001610F" w:rsidRPr="007C2C73" w:rsidRDefault="00E65555" w:rsidP="00C062B7">
      <w:pPr>
        <w:spacing w:after="0" w:line="240" w:lineRule="auto"/>
        <w:ind w:firstLine="720"/>
        <w:jc w:val="both"/>
        <w:rPr>
          <w:rFonts w:ascii="Times New Roman" w:hAnsi="Times New Roman" w:cs="Times New Roman"/>
          <w:b/>
          <w:i/>
          <w:sz w:val="24"/>
          <w:szCs w:val="24"/>
        </w:rPr>
      </w:pPr>
      <w:r w:rsidRPr="007C2C73">
        <w:rPr>
          <w:rFonts w:ascii="Times New Roman" w:hAnsi="Times New Roman" w:cs="Times New Roman"/>
          <w:b/>
          <w:i/>
          <w:sz w:val="24"/>
          <w:szCs w:val="24"/>
        </w:rPr>
        <w:t>Удельная величина потребления энергетических ресурсов в многоквартирных домах:</w:t>
      </w:r>
    </w:p>
    <w:p w:rsidR="00DF3BCA" w:rsidRPr="007C2C73" w:rsidRDefault="00E216D7" w:rsidP="00D01D3A">
      <w:pPr>
        <w:jc w:val="both"/>
        <w:rPr>
          <w:rFonts w:ascii="Times New Roman" w:hAnsi="Times New Roman" w:cs="Times New Roman"/>
          <w:sz w:val="24"/>
          <w:szCs w:val="24"/>
        </w:rPr>
      </w:pPr>
      <w:r w:rsidRPr="007C2C73">
        <w:rPr>
          <w:rFonts w:ascii="Times New Roman" w:hAnsi="Times New Roman" w:cs="Times New Roman"/>
          <w:b/>
          <w:sz w:val="24"/>
          <w:szCs w:val="24"/>
        </w:rPr>
        <w:tab/>
      </w:r>
      <w:r w:rsidR="0001610F" w:rsidRPr="007C2C73">
        <w:rPr>
          <w:rFonts w:ascii="Times New Roman" w:hAnsi="Times New Roman" w:cs="Times New Roman"/>
          <w:b/>
          <w:sz w:val="24"/>
          <w:szCs w:val="24"/>
        </w:rPr>
        <w:t>П.49</w:t>
      </w:r>
      <w:r w:rsidR="00D01D3A" w:rsidRPr="007C2C73">
        <w:rPr>
          <w:rFonts w:ascii="Times New Roman" w:hAnsi="Times New Roman" w:cs="Times New Roman"/>
          <w:b/>
          <w:sz w:val="24"/>
          <w:szCs w:val="24"/>
        </w:rPr>
        <w:t xml:space="preserve">. </w:t>
      </w:r>
      <w:r w:rsidR="00F17B50" w:rsidRPr="007C2C73">
        <w:rPr>
          <w:rFonts w:ascii="Times New Roman" w:hAnsi="Times New Roman" w:cs="Times New Roman"/>
          <w:b/>
          <w:sz w:val="24"/>
          <w:szCs w:val="24"/>
        </w:rPr>
        <w:t xml:space="preserve"> </w:t>
      </w:r>
      <w:r w:rsidR="00580ABF">
        <w:rPr>
          <w:rFonts w:ascii="Times New Roman" w:hAnsi="Times New Roman" w:cs="Times New Roman"/>
          <w:sz w:val="24"/>
          <w:szCs w:val="24"/>
        </w:rPr>
        <w:t xml:space="preserve">Снижение </w:t>
      </w:r>
      <w:r w:rsidR="00DF3BCA" w:rsidRPr="007C2C73">
        <w:rPr>
          <w:rFonts w:ascii="Times New Roman" w:hAnsi="Times New Roman" w:cs="Times New Roman"/>
          <w:sz w:val="24"/>
          <w:szCs w:val="24"/>
        </w:rPr>
        <w:t xml:space="preserve"> показателя в 2</w:t>
      </w:r>
      <w:r w:rsidR="00580ABF">
        <w:rPr>
          <w:rFonts w:ascii="Times New Roman" w:hAnsi="Times New Roman" w:cs="Times New Roman"/>
          <w:sz w:val="24"/>
          <w:szCs w:val="24"/>
        </w:rPr>
        <w:t>021</w:t>
      </w:r>
      <w:r w:rsidR="005B6CE4" w:rsidRPr="007C2C73">
        <w:rPr>
          <w:rFonts w:ascii="Times New Roman" w:hAnsi="Times New Roman" w:cs="Times New Roman"/>
          <w:sz w:val="24"/>
          <w:szCs w:val="24"/>
        </w:rPr>
        <w:t xml:space="preserve"> </w:t>
      </w:r>
      <w:r w:rsidR="00DF3BCA" w:rsidRPr="007C2C73">
        <w:rPr>
          <w:rFonts w:ascii="Times New Roman" w:hAnsi="Times New Roman" w:cs="Times New Roman"/>
          <w:sz w:val="24"/>
          <w:szCs w:val="24"/>
        </w:rPr>
        <w:t xml:space="preserve">году </w:t>
      </w:r>
      <w:r w:rsidR="00580ABF">
        <w:rPr>
          <w:rFonts w:ascii="Times New Roman" w:hAnsi="Times New Roman" w:cs="Times New Roman"/>
          <w:sz w:val="24"/>
          <w:szCs w:val="24"/>
        </w:rPr>
        <w:t>составил 1234,9</w:t>
      </w:r>
    </w:p>
    <w:p w:rsidR="008B53D2" w:rsidRPr="007C2C73" w:rsidRDefault="00E216D7" w:rsidP="008B53D2">
      <w:pPr>
        <w:jc w:val="both"/>
        <w:rPr>
          <w:rFonts w:ascii="Times New Roman" w:hAnsi="Times New Roman" w:cs="Times New Roman"/>
          <w:sz w:val="24"/>
          <w:szCs w:val="24"/>
        </w:rPr>
      </w:pPr>
      <w:r w:rsidRPr="007C2C73">
        <w:rPr>
          <w:rFonts w:ascii="Times New Roman" w:hAnsi="Times New Roman" w:cs="Times New Roman"/>
          <w:b/>
          <w:sz w:val="24"/>
          <w:szCs w:val="24"/>
        </w:rPr>
        <w:tab/>
      </w:r>
      <w:proofErr w:type="gramStart"/>
      <w:r w:rsidR="002B3F26" w:rsidRPr="007C2C73">
        <w:rPr>
          <w:rFonts w:ascii="Times New Roman" w:hAnsi="Times New Roman" w:cs="Times New Roman"/>
          <w:b/>
          <w:sz w:val="24"/>
          <w:szCs w:val="24"/>
        </w:rPr>
        <w:t>П.</w:t>
      </w:r>
      <w:r w:rsidR="008F598F" w:rsidRPr="007C2C73">
        <w:rPr>
          <w:rFonts w:ascii="Times New Roman" w:hAnsi="Times New Roman" w:cs="Times New Roman"/>
          <w:b/>
          <w:sz w:val="24"/>
          <w:szCs w:val="24"/>
        </w:rPr>
        <w:t>50</w:t>
      </w:r>
      <w:r w:rsidR="008F598F" w:rsidRPr="007C2C73">
        <w:rPr>
          <w:rFonts w:ascii="Times New Roman" w:hAnsi="Times New Roman" w:cs="Times New Roman"/>
          <w:sz w:val="24"/>
          <w:szCs w:val="24"/>
        </w:rPr>
        <w:t>.</w:t>
      </w:r>
      <w:r w:rsidR="00D01D3A" w:rsidRPr="007C2C73">
        <w:rPr>
          <w:rFonts w:ascii="Times New Roman" w:hAnsi="Times New Roman" w:cs="Times New Roman"/>
          <w:sz w:val="24"/>
          <w:szCs w:val="24"/>
        </w:rPr>
        <w:t xml:space="preserve"> </w:t>
      </w:r>
      <w:r w:rsidR="00F17B50" w:rsidRPr="007C2C73">
        <w:rPr>
          <w:rFonts w:ascii="Times New Roman" w:hAnsi="Times New Roman" w:cs="Times New Roman"/>
          <w:sz w:val="24"/>
          <w:szCs w:val="24"/>
        </w:rPr>
        <w:t xml:space="preserve"> </w:t>
      </w:r>
      <w:r w:rsidR="008B53D2" w:rsidRPr="007C2C73">
        <w:rPr>
          <w:rFonts w:ascii="Times New Roman" w:hAnsi="Times New Roman" w:cs="Times New Roman"/>
          <w:sz w:val="24"/>
          <w:szCs w:val="24"/>
        </w:rPr>
        <w:t xml:space="preserve">98 многоквартирных домов оборудованы  </w:t>
      </w:r>
      <w:proofErr w:type="spellStart"/>
      <w:r w:rsidR="008B53D2" w:rsidRPr="007C2C73">
        <w:rPr>
          <w:rFonts w:ascii="Times New Roman" w:hAnsi="Times New Roman" w:cs="Times New Roman"/>
          <w:sz w:val="24"/>
          <w:szCs w:val="24"/>
        </w:rPr>
        <w:t>общедомовыми</w:t>
      </w:r>
      <w:proofErr w:type="spellEnd"/>
      <w:r w:rsidR="008B53D2" w:rsidRPr="007C2C73">
        <w:rPr>
          <w:rFonts w:ascii="Times New Roman" w:hAnsi="Times New Roman" w:cs="Times New Roman"/>
          <w:sz w:val="24"/>
          <w:szCs w:val="24"/>
        </w:rPr>
        <w:t xml:space="preserve"> приборами учёта тепловой энергии.</w:t>
      </w:r>
      <w:proofErr w:type="gramEnd"/>
    </w:p>
    <w:p w:rsidR="00F05C12" w:rsidRPr="007C2C73" w:rsidRDefault="002B3F26" w:rsidP="00D01D3A">
      <w:pPr>
        <w:spacing w:after="0" w:line="240" w:lineRule="auto"/>
        <w:ind w:firstLine="720"/>
        <w:jc w:val="both"/>
        <w:rPr>
          <w:rFonts w:ascii="Times New Roman" w:hAnsi="Times New Roman" w:cs="Times New Roman"/>
          <w:sz w:val="24"/>
          <w:szCs w:val="24"/>
        </w:rPr>
      </w:pPr>
      <w:r w:rsidRPr="007C2C73">
        <w:rPr>
          <w:rFonts w:ascii="Times New Roman" w:hAnsi="Times New Roman" w:cs="Times New Roman"/>
          <w:b/>
          <w:sz w:val="24"/>
          <w:szCs w:val="24"/>
        </w:rPr>
        <w:t>П.</w:t>
      </w:r>
      <w:r w:rsidR="008F598F" w:rsidRPr="007C2C73">
        <w:rPr>
          <w:rFonts w:ascii="Times New Roman" w:hAnsi="Times New Roman" w:cs="Times New Roman"/>
          <w:b/>
          <w:sz w:val="24"/>
          <w:szCs w:val="24"/>
        </w:rPr>
        <w:t>51</w:t>
      </w:r>
      <w:r w:rsidR="008F598F" w:rsidRPr="007C2C73">
        <w:rPr>
          <w:rFonts w:ascii="Times New Roman" w:hAnsi="Times New Roman" w:cs="Times New Roman"/>
          <w:sz w:val="24"/>
          <w:szCs w:val="24"/>
        </w:rPr>
        <w:t>.</w:t>
      </w:r>
      <w:r w:rsidR="00D01D3A" w:rsidRPr="007C2C73">
        <w:rPr>
          <w:rFonts w:ascii="Times New Roman" w:hAnsi="Times New Roman" w:cs="Times New Roman"/>
          <w:sz w:val="24"/>
          <w:szCs w:val="24"/>
        </w:rPr>
        <w:t xml:space="preserve"> </w:t>
      </w:r>
      <w:r w:rsidR="00F05C12" w:rsidRPr="007C2C73">
        <w:rPr>
          <w:rFonts w:ascii="Times New Roman" w:hAnsi="Times New Roman" w:cs="Times New Roman"/>
          <w:sz w:val="24"/>
          <w:szCs w:val="24"/>
        </w:rPr>
        <w:t>В многоквартирных домах в жилых помещениях установлено 3459 индивидуальных приборов учёта горячей воды</w:t>
      </w:r>
    </w:p>
    <w:p w:rsidR="00E65555" w:rsidRPr="007C2C73" w:rsidRDefault="00E65555" w:rsidP="00C062B7">
      <w:pPr>
        <w:spacing w:after="0" w:line="240" w:lineRule="auto"/>
        <w:ind w:firstLine="720"/>
        <w:jc w:val="both"/>
        <w:rPr>
          <w:rFonts w:ascii="Times New Roman" w:hAnsi="Times New Roman" w:cs="Times New Roman"/>
          <w:b/>
          <w:sz w:val="24"/>
          <w:szCs w:val="24"/>
        </w:rPr>
      </w:pPr>
    </w:p>
    <w:p w:rsidR="0048371E" w:rsidRPr="007C2C73" w:rsidRDefault="002B3F26" w:rsidP="00D01D3A">
      <w:pPr>
        <w:spacing w:after="0" w:line="240" w:lineRule="auto"/>
        <w:ind w:firstLine="720"/>
        <w:jc w:val="both"/>
        <w:rPr>
          <w:rFonts w:ascii="Times New Roman" w:hAnsi="Times New Roman" w:cs="Times New Roman"/>
          <w:sz w:val="24"/>
          <w:szCs w:val="24"/>
        </w:rPr>
      </w:pPr>
      <w:r w:rsidRPr="007C2C73">
        <w:rPr>
          <w:rFonts w:ascii="Times New Roman" w:hAnsi="Times New Roman" w:cs="Times New Roman"/>
          <w:b/>
          <w:sz w:val="24"/>
          <w:szCs w:val="24"/>
        </w:rPr>
        <w:t>П.</w:t>
      </w:r>
      <w:r w:rsidR="008F598F" w:rsidRPr="007C2C73">
        <w:rPr>
          <w:rFonts w:ascii="Times New Roman" w:hAnsi="Times New Roman" w:cs="Times New Roman"/>
          <w:b/>
          <w:sz w:val="24"/>
          <w:szCs w:val="24"/>
        </w:rPr>
        <w:t>52</w:t>
      </w:r>
      <w:r w:rsidR="008F598F" w:rsidRPr="007C2C73">
        <w:rPr>
          <w:rFonts w:ascii="Times New Roman" w:hAnsi="Times New Roman" w:cs="Times New Roman"/>
          <w:sz w:val="24"/>
          <w:szCs w:val="24"/>
        </w:rPr>
        <w:t xml:space="preserve">. </w:t>
      </w:r>
      <w:r w:rsidR="0048371E" w:rsidRPr="007C2C73">
        <w:rPr>
          <w:rFonts w:ascii="Times New Roman" w:hAnsi="Times New Roman" w:cs="Times New Roman"/>
          <w:sz w:val="24"/>
          <w:szCs w:val="24"/>
        </w:rPr>
        <w:t>Увеличение показателя в 20</w:t>
      </w:r>
      <w:r w:rsidR="007C2C73" w:rsidRPr="007C2C73">
        <w:rPr>
          <w:rFonts w:ascii="Times New Roman" w:hAnsi="Times New Roman" w:cs="Times New Roman"/>
          <w:sz w:val="24"/>
          <w:szCs w:val="24"/>
        </w:rPr>
        <w:t>2</w:t>
      </w:r>
      <w:r w:rsidR="00580ABF">
        <w:rPr>
          <w:rFonts w:ascii="Times New Roman" w:hAnsi="Times New Roman" w:cs="Times New Roman"/>
          <w:sz w:val="24"/>
          <w:szCs w:val="24"/>
        </w:rPr>
        <w:t>1</w:t>
      </w:r>
      <w:r w:rsidR="0048371E" w:rsidRPr="007C2C73">
        <w:rPr>
          <w:rFonts w:ascii="Times New Roman" w:hAnsi="Times New Roman" w:cs="Times New Roman"/>
          <w:sz w:val="24"/>
          <w:szCs w:val="24"/>
        </w:rPr>
        <w:t xml:space="preserve"> году по сравнению с показателем  20</w:t>
      </w:r>
      <w:r w:rsidR="00580ABF">
        <w:rPr>
          <w:rFonts w:ascii="Times New Roman" w:hAnsi="Times New Roman" w:cs="Times New Roman"/>
          <w:sz w:val="24"/>
          <w:szCs w:val="24"/>
        </w:rPr>
        <w:t xml:space="preserve">20 </w:t>
      </w:r>
      <w:r w:rsidR="0048371E" w:rsidRPr="007C2C73">
        <w:rPr>
          <w:rFonts w:ascii="Times New Roman" w:hAnsi="Times New Roman" w:cs="Times New Roman"/>
          <w:sz w:val="24"/>
          <w:szCs w:val="24"/>
        </w:rPr>
        <w:t xml:space="preserve">года не произошло. </w:t>
      </w:r>
    </w:p>
    <w:p w:rsidR="00E65555" w:rsidRPr="007C2C73" w:rsidRDefault="00E65555" w:rsidP="00C062B7">
      <w:pPr>
        <w:spacing w:after="0" w:line="240" w:lineRule="auto"/>
        <w:ind w:firstLine="720"/>
        <w:jc w:val="both"/>
        <w:rPr>
          <w:rFonts w:ascii="Times New Roman" w:hAnsi="Times New Roman" w:cs="Times New Roman"/>
          <w:b/>
          <w:sz w:val="24"/>
          <w:szCs w:val="24"/>
        </w:rPr>
      </w:pPr>
    </w:p>
    <w:p w:rsidR="0001610F" w:rsidRPr="007C2C73" w:rsidRDefault="0001610F" w:rsidP="00C062B7">
      <w:pPr>
        <w:spacing w:after="0" w:line="240" w:lineRule="auto"/>
        <w:ind w:firstLine="720"/>
        <w:jc w:val="both"/>
        <w:rPr>
          <w:rFonts w:ascii="Times New Roman" w:hAnsi="Times New Roman" w:cs="Times New Roman"/>
          <w:sz w:val="24"/>
          <w:szCs w:val="24"/>
        </w:rPr>
      </w:pPr>
      <w:r w:rsidRPr="007C2C73">
        <w:rPr>
          <w:rFonts w:ascii="Times New Roman" w:hAnsi="Times New Roman" w:cs="Times New Roman"/>
          <w:b/>
          <w:sz w:val="24"/>
          <w:szCs w:val="24"/>
        </w:rPr>
        <w:t xml:space="preserve">П.53. </w:t>
      </w:r>
      <w:r w:rsidRPr="007C2C73">
        <w:rPr>
          <w:rFonts w:ascii="Times New Roman" w:hAnsi="Times New Roman" w:cs="Times New Roman"/>
          <w:sz w:val="24"/>
          <w:szCs w:val="24"/>
        </w:rPr>
        <w:t>Показатель равен нулю, так как природный газ на территории Дальнереченского городского округа не используется.</w:t>
      </w:r>
    </w:p>
    <w:p w:rsidR="0001610F" w:rsidRPr="007C2C73" w:rsidRDefault="0001610F" w:rsidP="00C062B7">
      <w:pPr>
        <w:spacing w:after="0" w:line="240" w:lineRule="auto"/>
        <w:ind w:firstLine="720"/>
        <w:jc w:val="both"/>
        <w:rPr>
          <w:rFonts w:ascii="Times New Roman" w:hAnsi="Times New Roman" w:cs="Times New Roman"/>
          <w:sz w:val="24"/>
          <w:szCs w:val="24"/>
        </w:rPr>
      </w:pPr>
    </w:p>
    <w:p w:rsidR="0001610F" w:rsidRPr="007C2C73" w:rsidRDefault="0001610F" w:rsidP="00C062B7">
      <w:pPr>
        <w:spacing w:after="0" w:line="240" w:lineRule="auto"/>
        <w:ind w:firstLine="720"/>
        <w:jc w:val="both"/>
        <w:rPr>
          <w:rFonts w:ascii="Times New Roman" w:hAnsi="Times New Roman" w:cs="Times New Roman"/>
          <w:b/>
          <w:i/>
          <w:sz w:val="24"/>
          <w:szCs w:val="24"/>
        </w:rPr>
      </w:pPr>
      <w:r w:rsidRPr="007C2C73">
        <w:rPr>
          <w:rFonts w:ascii="Times New Roman" w:hAnsi="Times New Roman" w:cs="Times New Roman"/>
          <w:b/>
          <w:i/>
          <w:sz w:val="24"/>
          <w:szCs w:val="24"/>
        </w:rPr>
        <w:t>Удельная величина потребления энергетических ресурсов муниципальными бюджетными учреждениями:</w:t>
      </w:r>
    </w:p>
    <w:p w:rsidR="006E6DFB" w:rsidRPr="007C2C73" w:rsidRDefault="006E6DFB" w:rsidP="00C062B7">
      <w:pPr>
        <w:spacing w:after="0" w:line="240" w:lineRule="auto"/>
        <w:ind w:firstLine="720"/>
        <w:jc w:val="both"/>
        <w:rPr>
          <w:rFonts w:ascii="Times New Roman" w:hAnsi="Times New Roman" w:cs="Times New Roman"/>
          <w:b/>
          <w:sz w:val="24"/>
          <w:szCs w:val="24"/>
        </w:rPr>
      </w:pPr>
    </w:p>
    <w:p w:rsidR="0006205F" w:rsidRPr="007C2C73" w:rsidRDefault="0006205F" w:rsidP="0006205F">
      <w:pPr>
        <w:jc w:val="both"/>
        <w:rPr>
          <w:rFonts w:ascii="Times New Roman" w:hAnsi="Times New Roman" w:cs="Times New Roman"/>
          <w:b/>
          <w:sz w:val="24"/>
          <w:szCs w:val="24"/>
        </w:rPr>
      </w:pPr>
      <w:r w:rsidRPr="007C2C73">
        <w:rPr>
          <w:rFonts w:ascii="Times New Roman" w:hAnsi="Times New Roman" w:cs="Times New Roman"/>
          <w:b/>
          <w:sz w:val="24"/>
          <w:szCs w:val="24"/>
        </w:rPr>
        <w:tab/>
      </w:r>
      <w:r w:rsidR="0001610F" w:rsidRPr="007C2C73">
        <w:rPr>
          <w:rFonts w:ascii="Times New Roman" w:hAnsi="Times New Roman" w:cs="Times New Roman"/>
          <w:b/>
          <w:sz w:val="24"/>
          <w:szCs w:val="24"/>
        </w:rPr>
        <w:t>П.54.</w:t>
      </w:r>
      <w:r w:rsidR="002C6615" w:rsidRPr="007C2C73">
        <w:rPr>
          <w:rFonts w:ascii="Times New Roman" w:hAnsi="Times New Roman" w:cs="Times New Roman"/>
          <w:b/>
          <w:sz w:val="24"/>
          <w:szCs w:val="24"/>
        </w:rPr>
        <w:t>-п.57.</w:t>
      </w:r>
      <w:r w:rsidR="0001610F" w:rsidRPr="007C2C73">
        <w:rPr>
          <w:rFonts w:ascii="Times New Roman" w:hAnsi="Times New Roman" w:cs="Times New Roman"/>
          <w:i/>
          <w:sz w:val="24"/>
          <w:szCs w:val="24"/>
        </w:rPr>
        <w:t xml:space="preserve"> </w:t>
      </w:r>
      <w:r w:rsidRPr="007C2C73">
        <w:rPr>
          <w:rFonts w:ascii="Times New Roman" w:hAnsi="Times New Roman" w:cs="Times New Roman"/>
          <w:sz w:val="24"/>
          <w:szCs w:val="24"/>
        </w:rPr>
        <w:t>Увеличение показател</w:t>
      </w:r>
      <w:r w:rsidR="002C6615" w:rsidRPr="007C2C73">
        <w:rPr>
          <w:rFonts w:ascii="Times New Roman" w:hAnsi="Times New Roman" w:cs="Times New Roman"/>
          <w:sz w:val="24"/>
          <w:szCs w:val="24"/>
        </w:rPr>
        <w:t>ей</w:t>
      </w:r>
      <w:r w:rsidRPr="007C2C73">
        <w:rPr>
          <w:rFonts w:ascii="Times New Roman" w:hAnsi="Times New Roman" w:cs="Times New Roman"/>
          <w:sz w:val="24"/>
          <w:szCs w:val="24"/>
        </w:rPr>
        <w:t xml:space="preserve"> в 20</w:t>
      </w:r>
      <w:r w:rsidR="00580ABF">
        <w:rPr>
          <w:rFonts w:ascii="Times New Roman" w:hAnsi="Times New Roman" w:cs="Times New Roman"/>
          <w:sz w:val="24"/>
          <w:szCs w:val="24"/>
        </w:rPr>
        <w:t>21</w:t>
      </w:r>
      <w:r w:rsidRPr="007C2C73">
        <w:rPr>
          <w:rFonts w:ascii="Times New Roman" w:hAnsi="Times New Roman" w:cs="Times New Roman"/>
          <w:sz w:val="24"/>
          <w:szCs w:val="24"/>
        </w:rPr>
        <w:t xml:space="preserve"> году по сравнению с показател</w:t>
      </w:r>
      <w:r w:rsidR="002C6615" w:rsidRPr="007C2C73">
        <w:rPr>
          <w:rFonts w:ascii="Times New Roman" w:hAnsi="Times New Roman" w:cs="Times New Roman"/>
          <w:sz w:val="24"/>
          <w:szCs w:val="24"/>
        </w:rPr>
        <w:t xml:space="preserve">ями </w:t>
      </w:r>
      <w:r w:rsidR="007C2C73" w:rsidRPr="007C2C73">
        <w:rPr>
          <w:rFonts w:ascii="Times New Roman" w:hAnsi="Times New Roman" w:cs="Times New Roman"/>
          <w:sz w:val="24"/>
          <w:szCs w:val="24"/>
        </w:rPr>
        <w:t>2020</w:t>
      </w:r>
      <w:r w:rsidRPr="007C2C73">
        <w:rPr>
          <w:rFonts w:ascii="Times New Roman" w:hAnsi="Times New Roman" w:cs="Times New Roman"/>
          <w:sz w:val="24"/>
          <w:szCs w:val="24"/>
        </w:rPr>
        <w:t>года не произошло.</w:t>
      </w:r>
    </w:p>
    <w:p w:rsidR="0001610F" w:rsidRDefault="00856971" w:rsidP="006014A1">
      <w:pPr>
        <w:jc w:val="both"/>
        <w:rPr>
          <w:rFonts w:ascii="Times New Roman" w:hAnsi="Times New Roman" w:cs="Times New Roman"/>
          <w:sz w:val="26"/>
          <w:szCs w:val="26"/>
        </w:rPr>
      </w:pPr>
      <w:r w:rsidRPr="007C2C73">
        <w:rPr>
          <w:rFonts w:ascii="Times New Roman" w:hAnsi="Times New Roman" w:cs="Times New Roman"/>
          <w:b/>
          <w:sz w:val="24"/>
          <w:szCs w:val="24"/>
        </w:rPr>
        <w:tab/>
      </w:r>
      <w:r w:rsidR="0001610F" w:rsidRPr="007C2C73">
        <w:rPr>
          <w:rFonts w:ascii="Times New Roman" w:hAnsi="Times New Roman" w:cs="Times New Roman"/>
          <w:b/>
          <w:sz w:val="24"/>
          <w:szCs w:val="24"/>
        </w:rPr>
        <w:t xml:space="preserve">П.58. </w:t>
      </w:r>
      <w:r w:rsidR="0001610F" w:rsidRPr="007C2C73">
        <w:rPr>
          <w:rFonts w:ascii="Times New Roman" w:hAnsi="Times New Roman" w:cs="Times New Roman"/>
          <w:sz w:val="24"/>
          <w:szCs w:val="24"/>
        </w:rPr>
        <w:t>Показатель равен нулю, так как природный газ на территории Дальнереченского городского</w:t>
      </w:r>
      <w:r w:rsidR="0001610F" w:rsidRPr="00610FE1">
        <w:rPr>
          <w:rFonts w:ascii="Times New Roman" w:hAnsi="Times New Roman" w:cs="Times New Roman"/>
          <w:sz w:val="26"/>
          <w:szCs w:val="26"/>
        </w:rPr>
        <w:t xml:space="preserve"> округа не используется.</w:t>
      </w:r>
    </w:p>
    <w:p w:rsidR="003D78DF" w:rsidRPr="004762AD" w:rsidRDefault="003D78DF" w:rsidP="003D78DF">
      <w:pPr>
        <w:keepNext/>
        <w:shd w:val="clear" w:color="auto" w:fill="E6E6E6"/>
        <w:autoSpaceDE w:val="0"/>
        <w:autoSpaceDN w:val="0"/>
        <w:adjustRightInd w:val="0"/>
        <w:spacing w:after="0" w:line="240" w:lineRule="auto"/>
        <w:ind w:firstLine="720"/>
        <w:jc w:val="center"/>
        <w:rPr>
          <w:rFonts w:ascii="Times New Roman" w:hAnsi="Times New Roman" w:cs="Times New Roman"/>
          <w:b/>
          <w:bCs/>
          <w:sz w:val="24"/>
          <w:szCs w:val="24"/>
        </w:rPr>
      </w:pPr>
      <w:proofErr w:type="gramStart"/>
      <w:r w:rsidRPr="007C2C73">
        <w:rPr>
          <w:rFonts w:ascii="Times New Roman" w:hAnsi="Times New Roman" w:cs="Times New Roman"/>
          <w:b/>
          <w:bCs/>
          <w:sz w:val="24"/>
          <w:szCs w:val="24"/>
          <w:lang w:val="en-US"/>
        </w:rPr>
        <w:t>X</w:t>
      </w:r>
      <w:r w:rsidRPr="007C2C73">
        <w:rPr>
          <w:rFonts w:ascii="Times New Roman" w:hAnsi="Times New Roman" w:cs="Times New Roman"/>
          <w:b/>
          <w:bCs/>
          <w:sz w:val="24"/>
          <w:szCs w:val="24"/>
        </w:rPr>
        <w:t xml:space="preserve">. </w:t>
      </w:r>
      <w:r w:rsidRPr="007C2C73">
        <w:rPr>
          <w:rFonts w:ascii="Times New Roman" w:hAnsi="Times New Roman" w:cs="Times New Roman"/>
          <w:sz w:val="24"/>
          <w:szCs w:val="24"/>
        </w:rPr>
        <w:t xml:space="preserve"> </w:t>
      </w:r>
      <w:r w:rsidR="001367AE" w:rsidRPr="004762AD">
        <w:rPr>
          <w:rFonts w:ascii="Times New Roman" w:hAnsi="Times New Roman" w:cs="Times New Roman"/>
          <w:b/>
          <w:bCs/>
          <w:sz w:val="24"/>
          <w:szCs w:val="24"/>
        </w:rPr>
        <w:t>Независимая</w:t>
      </w:r>
      <w:proofErr w:type="gramEnd"/>
      <w:r w:rsidR="001367AE" w:rsidRPr="004762AD">
        <w:rPr>
          <w:rFonts w:ascii="Times New Roman" w:hAnsi="Times New Roman" w:cs="Times New Roman"/>
          <w:b/>
          <w:bCs/>
          <w:sz w:val="24"/>
          <w:szCs w:val="24"/>
        </w:rPr>
        <w:t xml:space="preserve"> оценка качества условий оказания услуг муниципальным организациями </w:t>
      </w:r>
    </w:p>
    <w:p w:rsidR="003D78DF" w:rsidRPr="007C2C73" w:rsidRDefault="003D78DF" w:rsidP="003D78DF">
      <w:pPr>
        <w:keepNext/>
        <w:shd w:val="clear" w:color="auto" w:fill="E6E6E6"/>
        <w:autoSpaceDE w:val="0"/>
        <w:autoSpaceDN w:val="0"/>
        <w:adjustRightInd w:val="0"/>
        <w:spacing w:after="0" w:line="240" w:lineRule="auto"/>
        <w:ind w:firstLine="720"/>
        <w:jc w:val="center"/>
        <w:rPr>
          <w:rFonts w:ascii="Times New Roman" w:hAnsi="Times New Roman" w:cs="Times New Roman"/>
          <w:b/>
          <w:bCs/>
          <w:sz w:val="24"/>
          <w:szCs w:val="24"/>
        </w:rPr>
      </w:pPr>
    </w:p>
    <w:p w:rsidR="00580ABF" w:rsidRDefault="00580ABF" w:rsidP="006014A1">
      <w:pPr>
        <w:jc w:val="both"/>
        <w:rPr>
          <w:rFonts w:ascii="Times New Roman" w:hAnsi="Times New Roman" w:cs="Times New Roman"/>
          <w:sz w:val="26"/>
          <w:szCs w:val="26"/>
        </w:rPr>
      </w:pPr>
    </w:p>
    <w:p w:rsidR="001367AE" w:rsidRDefault="001367AE" w:rsidP="006014A1">
      <w:pPr>
        <w:jc w:val="both"/>
        <w:rPr>
          <w:rFonts w:ascii="Times New Roman" w:hAnsi="Times New Roman" w:cs="Times New Roman"/>
          <w:sz w:val="26"/>
          <w:szCs w:val="26"/>
        </w:rPr>
      </w:pPr>
      <w:r>
        <w:rPr>
          <w:rFonts w:ascii="Times New Roman" w:hAnsi="Times New Roman" w:cs="Times New Roman"/>
          <w:sz w:val="26"/>
          <w:szCs w:val="26"/>
        </w:rPr>
        <w:lastRenderedPageBreak/>
        <w:t>Независимая оценка качества оказания услуг  муниципальными организациями в сфере здоровья в  2021 год составило 90,0 баллов.</w:t>
      </w:r>
    </w:p>
    <w:p w:rsidR="001367AE" w:rsidRPr="001367AE" w:rsidRDefault="001367AE" w:rsidP="006014A1">
      <w:pPr>
        <w:jc w:val="both"/>
        <w:rPr>
          <w:rFonts w:ascii="Times New Roman" w:hAnsi="Times New Roman" w:cs="Times New Roman"/>
          <w:sz w:val="26"/>
          <w:szCs w:val="26"/>
        </w:rPr>
      </w:pPr>
      <w:r>
        <w:rPr>
          <w:rFonts w:ascii="Times New Roman" w:hAnsi="Times New Roman" w:cs="Times New Roman"/>
          <w:sz w:val="26"/>
          <w:szCs w:val="26"/>
        </w:rPr>
        <w:t xml:space="preserve">Независимая оценка качества оказания услуг  муниципальными организациями в сфере социального обслуживания в 2021 году составило 94,9 баллов. </w:t>
      </w:r>
    </w:p>
    <w:sectPr w:rsidR="001367AE" w:rsidRPr="001367AE" w:rsidSect="000379FE">
      <w:pgSz w:w="11906" w:h="16838"/>
      <w:pgMar w:top="720" w:right="567"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Grande">
    <w:altName w:val="Times New Roman"/>
    <w:charset w:val="00"/>
    <w:family w:val="roman"/>
    <w:pitch w:val="default"/>
    <w:sig w:usb0="00000000" w:usb1="00000000" w:usb2="00000000" w:usb3="00000000" w:csb0="00000000" w:csb1="00000000"/>
  </w:font>
  <w:font w:name="ヒラギノ角ゴ Pro W3">
    <w:altName w:val="Times New Roman"/>
    <w:charset w:val="00"/>
    <w:family w:val="roman"/>
    <w:pitch w:val="default"/>
    <w:sig w:usb0="00000000" w:usb1="00000000" w:usb2="00000000" w:usb3="00000000" w:csb0="00000000"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373FC"/>
    <w:multiLevelType w:val="multilevel"/>
    <w:tmpl w:val="958A5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compat/>
  <w:rsids>
    <w:rsidRoot w:val="0001610F"/>
    <w:rsid w:val="000000BC"/>
    <w:rsid w:val="000020D9"/>
    <w:rsid w:val="0000702F"/>
    <w:rsid w:val="00013830"/>
    <w:rsid w:val="0001445F"/>
    <w:rsid w:val="0001610F"/>
    <w:rsid w:val="0001777E"/>
    <w:rsid w:val="000207F6"/>
    <w:rsid w:val="0002320D"/>
    <w:rsid w:val="00030FBB"/>
    <w:rsid w:val="00033B2F"/>
    <w:rsid w:val="00033FC1"/>
    <w:rsid w:val="000379FE"/>
    <w:rsid w:val="00037B35"/>
    <w:rsid w:val="000506D1"/>
    <w:rsid w:val="00050FEA"/>
    <w:rsid w:val="000543FB"/>
    <w:rsid w:val="0006205F"/>
    <w:rsid w:val="00062882"/>
    <w:rsid w:val="00063EEB"/>
    <w:rsid w:val="00067379"/>
    <w:rsid w:val="000816CA"/>
    <w:rsid w:val="00083EC2"/>
    <w:rsid w:val="00085316"/>
    <w:rsid w:val="00092C3A"/>
    <w:rsid w:val="000A0972"/>
    <w:rsid w:val="000A0EF7"/>
    <w:rsid w:val="000A2CFE"/>
    <w:rsid w:val="000A344C"/>
    <w:rsid w:val="000A6CC7"/>
    <w:rsid w:val="000C4EE5"/>
    <w:rsid w:val="000C6110"/>
    <w:rsid w:val="000C7BA0"/>
    <w:rsid w:val="000D0F72"/>
    <w:rsid w:val="000D5057"/>
    <w:rsid w:val="000D5DD4"/>
    <w:rsid w:val="000D68A2"/>
    <w:rsid w:val="000E1E36"/>
    <w:rsid w:val="000E6EA9"/>
    <w:rsid w:val="000E7F0B"/>
    <w:rsid w:val="000F276A"/>
    <w:rsid w:val="000F28FA"/>
    <w:rsid w:val="000F435D"/>
    <w:rsid w:val="000F4F3C"/>
    <w:rsid w:val="000F50B4"/>
    <w:rsid w:val="00101F36"/>
    <w:rsid w:val="00103E22"/>
    <w:rsid w:val="0010742B"/>
    <w:rsid w:val="001102F1"/>
    <w:rsid w:val="001139E4"/>
    <w:rsid w:val="00115008"/>
    <w:rsid w:val="00116BD0"/>
    <w:rsid w:val="0011733A"/>
    <w:rsid w:val="00117B5A"/>
    <w:rsid w:val="00122782"/>
    <w:rsid w:val="00126574"/>
    <w:rsid w:val="00126DB6"/>
    <w:rsid w:val="00131F6D"/>
    <w:rsid w:val="001367AE"/>
    <w:rsid w:val="001367BC"/>
    <w:rsid w:val="00140921"/>
    <w:rsid w:val="00151DEB"/>
    <w:rsid w:val="00153542"/>
    <w:rsid w:val="00157475"/>
    <w:rsid w:val="00164487"/>
    <w:rsid w:val="00165B7E"/>
    <w:rsid w:val="00167937"/>
    <w:rsid w:val="00174376"/>
    <w:rsid w:val="00174898"/>
    <w:rsid w:val="00175469"/>
    <w:rsid w:val="00181B8B"/>
    <w:rsid w:val="00187159"/>
    <w:rsid w:val="00187974"/>
    <w:rsid w:val="00193BB1"/>
    <w:rsid w:val="00197D1F"/>
    <w:rsid w:val="001A5228"/>
    <w:rsid w:val="001A7E85"/>
    <w:rsid w:val="001B17F8"/>
    <w:rsid w:val="001B3CA4"/>
    <w:rsid w:val="001B47E8"/>
    <w:rsid w:val="001B6CD7"/>
    <w:rsid w:val="001C584D"/>
    <w:rsid w:val="001D0BF9"/>
    <w:rsid w:val="001D1F44"/>
    <w:rsid w:val="001D35EC"/>
    <w:rsid w:val="001D4718"/>
    <w:rsid w:val="001D730C"/>
    <w:rsid w:val="001E20AD"/>
    <w:rsid w:val="001E346F"/>
    <w:rsid w:val="001E7F2F"/>
    <w:rsid w:val="001F0DA7"/>
    <w:rsid w:val="001F1457"/>
    <w:rsid w:val="00201ECD"/>
    <w:rsid w:val="00212CEE"/>
    <w:rsid w:val="00216025"/>
    <w:rsid w:val="00224FF7"/>
    <w:rsid w:val="002256A4"/>
    <w:rsid w:val="002271B3"/>
    <w:rsid w:val="00232CEE"/>
    <w:rsid w:val="002347AA"/>
    <w:rsid w:val="002374A5"/>
    <w:rsid w:val="00240B54"/>
    <w:rsid w:val="00243ECD"/>
    <w:rsid w:val="00244F72"/>
    <w:rsid w:val="002468E3"/>
    <w:rsid w:val="00253120"/>
    <w:rsid w:val="00255A7C"/>
    <w:rsid w:val="00262F47"/>
    <w:rsid w:val="00267B6B"/>
    <w:rsid w:val="00267D40"/>
    <w:rsid w:val="0027140B"/>
    <w:rsid w:val="00271AA2"/>
    <w:rsid w:val="00273B01"/>
    <w:rsid w:val="00277707"/>
    <w:rsid w:val="0028109C"/>
    <w:rsid w:val="00287769"/>
    <w:rsid w:val="00290DD2"/>
    <w:rsid w:val="0029271F"/>
    <w:rsid w:val="00292CB5"/>
    <w:rsid w:val="002A54CA"/>
    <w:rsid w:val="002A5737"/>
    <w:rsid w:val="002B0ABC"/>
    <w:rsid w:val="002B1068"/>
    <w:rsid w:val="002B10B9"/>
    <w:rsid w:val="002B3F26"/>
    <w:rsid w:val="002C094F"/>
    <w:rsid w:val="002C2700"/>
    <w:rsid w:val="002C5A16"/>
    <w:rsid w:val="002C654D"/>
    <w:rsid w:val="002C6615"/>
    <w:rsid w:val="002C663F"/>
    <w:rsid w:val="002C69BD"/>
    <w:rsid w:val="002C7239"/>
    <w:rsid w:val="002D28DD"/>
    <w:rsid w:val="002D4974"/>
    <w:rsid w:val="002D53BD"/>
    <w:rsid w:val="002F27D0"/>
    <w:rsid w:val="002F589F"/>
    <w:rsid w:val="00307015"/>
    <w:rsid w:val="0030702A"/>
    <w:rsid w:val="003138FC"/>
    <w:rsid w:val="003206F7"/>
    <w:rsid w:val="00324373"/>
    <w:rsid w:val="0033112F"/>
    <w:rsid w:val="003401D4"/>
    <w:rsid w:val="003430F2"/>
    <w:rsid w:val="00343D2A"/>
    <w:rsid w:val="0034409A"/>
    <w:rsid w:val="00345025"/>
    <w:rsid w:val="00345760"/>
    <w:rsid w:val="003476E5"/>
    <w:rsid w:val="0034794F"/>
    <w:rsid w:val="00347DD2"/>
    <w:rsid w:val="00353BEF"/>
    <w:rsid w:val="003632CA"/>
    <w:rsid w:val="0037200C"/>
    <w:rsid w:val="003728D5"/>
    <w:rsid w:val="00373F90"/>
    <w:rsid w:val="003743E6"/>
    <w:rsid w:val="00377092"/>
    <w:rsid w:val="00377707"/>
    <w:rsid w:val="00377D5D"/>
    <w:rsid w:val="003838CD"/>
    <w:rsid w:val="00384399"/>
    <w:rsid w:val="00386B64"/>
    <w:rsid w:val="003870CA"/>
    <w:rsid w:val="0039253E"/>
    <w:rsid w:val="00393D0B"/>
    <w:rsid w:val="003943C9"/>
    <w:rsid w:val="00394FF3"/>
    <w:rsid w:val="00396291"/>
    <w:rsid w:val="00396CAE"/>
    <w:rsid w:val="003A1D27"/>
    <w:rsid w:val="003A58FD"/>
    <w:rsid w:val="003A7FCF"/>
    <w:rsid w:val="003B5578"/>
    <w:rsid w:val="003B6947"/>
    <w:rsid w:val="003C0E46"/>
    <w:rsid w:val="003C22FF"/>
    <w:rsid w:val="003C5897"/>
    <w:rsid w:val="003D38AE"/>
    <w:rsid w:val="003D50C2"/>
    <w:rsid w:val="003D527C"/>
    <w:rsid w:val="003D78DF"/>
    <w:rsid w:val="003E2F6A"/>
    <w:rsid w:val="003E57AD"/>
    <w:rsid w:val="003E6E2E"/>
    <w:rsid w:val="003F08C2"/>
    <w:rsid w:val="003F1C40"/>
    <w:rsid w:val="003F245A"/>
    <w:rsid w:val="003F3508"/>
    <w:rsid w:val="00401FA8"/>
    <w:rsid w:val="00403986"/>
    <w:rsid w:val="00407005"/>
    <w:rsid w:val="00410661"/>
    <w:rsid w:val="004158F0"/>
    <w:rsid w:val="004202F9"/>
    <w:rsid w:val="004218D8"/>
    <w:rsid w:val="00424722"/>
    <w:rsid w:val="004253BA"/>
    <w:rsid w:val="00426DFB"/>
    <w:rsid w:val="00431AD9"/>
    <w:rsid w:val="00431C25"/>
    <w:rsid w:val="00440965"/>
    <w:rsid w:val="00444A7E"/>
    <w:rsid w:val="004569A0"/>
    <w:rsid w:val="00457952"/>
    <w:rsid w:val="00457D1A"/>
    <w:rsid w:val="0046005A"/>
    <w:rsid w:val="0046798E"/>
    <w:rsid w:val="004755F3"/>
    <w:rsid w:val="00475F32"/>
    <w:rsid w:val="004762AD"/>
    <w:rsid w:val="0048371E"/>
    <w:rsid w:val="00492006"/>
    <w:rsid w:val="004A0E73"/>
    <w:rsid w:val="004A56DF"/>
    <w:rsid w:val="004B0109"/>
    <w:rsid w:val="004B390A"/>
    <w:rsid w:val="004B3B59"/>
    <w:rsid w:val="004B5F7B"/>
    <w:rsid w:val="004C25A2"/>
    <w:rsid w:val="004C3B72"/>
    <w:rsid w:val="004C76DF"/>
    <w:rsid w:val="004D5512"/>
    <w:rsid w:val="004E0AB4"/>
    <w:rsid w:val="004E1EC2"/>
    <w:rsid w:val="004E2F5C"/>
    <w:rsid w:val="004F0561"/>
    <w:rsid w:val="004F6FE2"/>
    <w:rsid w:val="004F79CD"/>
    <w:rsid w:val="00501040"/>
    <w:rsid w:val="00502089"/>
    <w:rsid w:val="005051E0"/>
    <w:rsid w:val="00512D5F"/>
    <w:rsid w:val="00512F9D"/>
    <w:rsid w:val="00514085"/>
    <w:rsid w:val="00515D88"/>
    <w:rsid w:val="00522DD0"/>
    <w:rsid w:val="00524BCF"/>
    <w:rsid w:val="00525F0A"/>
    <w:rsid w:val="0052624E"/>
    <w:rsid w:val="00527385"/>
    <w:rsid w:val="0053000E"/>
    <w:rsid w:val="00530330"/>
    <w:rsid w:val="005309DE"/>
    <w:rsid w:val="00530AA4"/>
    <w:rsid w:val="0053242A"/>
    <w:rsid w:val="005341FB"/>
    <w:rsid w:val="00534980"/>
    <w:rsid w:val="00537F96"/>
    <w:rsid w:val="005408D7"/>
    <w:rsid w:val="00540E18"/>
    <w:rsid w:val="00546A6F"/>
    <w:rsid w:val="0055368D"/>
    <w:rsid w:val="00555BD2"/>
    <w:rsid w:val="005575AF"/>
    <w:rsid w:val="00563360"/>
    <w:rsid w:val="00573AF3"/>
    <w:rsid w:val="00580ABF"/>
    <w:rsid w:val="00586A1D"/>
    <w:rsid w:val="00587CA0"/>
    <w:rsid w:val="005933B5"/>
    <w:rsid w:val="00594280"/>
    <w:rsid w:val="005953D1"/>
    <w:rsid w:val="005A7A1D"/>
    <w:rsid w:val="005B2C66"/>
    <w:rsid w:val="005B6CE4"/>
    <w:rsid w:val="005C28BD"/>
    <w:rsid w:val="005C35A8"/>
    <w:rsid w:val="005C56A9"/>
    <w:rsid w:val="005C60A8"/>
    <w:rsid w:val="005C7DCA"/>
    <w:rsid w:val="005D09C7"/>
    <w:rsid w:val="005D4986"/>
    <w:rsid w:val="005E04B3"/>
    <w:rsid w:val="005E06B6"/>
    <w:rsid w:val="005E2131"/>
    <w:rsid w:val="005E23E1"/>
    <w:rsid w:val="005E2A8E"/>
    <w:rsid w:val="005E38E4"/>
    <w:rsid w:val="005E4E1E"/>
    <w:rsid w:val="005E7524"/>
    <w:rsid w:val="005F142D"/>
    <w:rsid w:val="005F3925"/>
    <w:rsid w:val="005F7DD6"/>
    <w:rsid w:val="006014A1"/>
    <w:rsid w:val="006021A3"/>
    <w:rsid w:val="0060420B"/>
    <w:rsid w:val="00606CA6"/>
    <w:rsid w:val="00610FE1"/>
    <w:rsid w:val="0062240F"/>
    <w:rsid w:val="006334D5"/>
    <w:rsid w:val="0063519F"/>
    <w:rsid w:val="00640736"/>
    <w:rsid w:val="006436CA"/>
    <w:rsid w:val="00645CFA"/>
    <w:rsid w:val="00647E35"/>
    <w:rsid w:val="00654DE8"/>
    <w:rsid w:val="00655222"/>
    <w:rsid w:val="00655B4E"/>
    <w:rsid w:val="00661E42"/>
    <w:rsid w:val="00662485"/>
    <w:rsid w:val="006625B3"/>
    <w:rsid w:val="00674906"/>
    <w:rsid w:val="00675300"/>
    <w:rsid w:val="00677F54"/>
    <w:rsid w:val="00681993"/>
    <w:rsid w:val="006828C9"/>
    <w:rsid w:val="00685096"/>
    <w:rsid w:val="006851A5"/>
    <w:rsid w:val="006864CE"/>
    <w:rsid w:val="0069142B"/>
    <w:rsid w:val="006940F4"/>
    <w:rsid w:val="006A08B5"/>
    <w:rsid w:val="006A2613"/>
    <w:rsid w:val="006A3A24"/>
    <w:rsid w:val="006B04D5"/>
    <w:rsid w:val="006B353F"/>
    <w:rsid w:val="006C1C44"/>
    <w:rsid w:val="006C4602"/>
    <w:rsid w:val="006C72B0"/>
    <w:rsid w:val="006D0267"/>
    <w:rsid w:val="006D14B9"/>
    <w:rsid w:val="006D4493"/>
    <w:rsid w:val="006D5ED3"/>
    <w:rsid w:val="006E2D77"/>
    <w:rsid w:val="006E6230"/>
    <w:rsid w:val="006E6DFB"/>
    <w:rsid w:val="006F3722"/>
    <w:rsid w:val="006F3DB5"/>
    <w:rsid w:val="006F57A5"/>
    <w:rsid w:val="00700998"/>
    <w:rsid w:val="0070125D"/>
    <w:rsid w:val="00703946"/>
    <w:rsid w:val="00703D92"/>
    <w:rsid w:val="0070471B"/>
    <w:rsid w:val="00711CFF"/>
    <w:rsid w:val="007130CF"/>
    <w:rsid w:val="0072450F"/>
    <w:rsid w:val="00725379"/>
    <w:rsid w:val="007270BE"/>
    <w:rsid w:val="00734DEB"/>
    <w:rsid w:val="00736B73"/>
    <w:rsid w:val="00737151"/>
    <w:rsid w:val="00745F5F"/>
    <w:rsid w:val="00751863"/>
    <w:rsid w:val="00754ABF"/>
    <w:rsid w:val="00756DC6"/>
    <w:rsid w:val="007649AE"/>
    <w:rsid w:val="007655D4"/>
    <w:rsid w:val="00767343"/>
    <w:rsid w:val="007728FD"/>
    <w:rsid w:val="0077499E"/>
    <w:rsid w:val="00783768"/>
    <w:rsid w:val="00783987"/>
    <w:rsid w:val="007854ED"/>
    <w:rsid w:val="00790FC4"/>
    <w:rsid w:val="0079377B"/>
    <w:rsid w:val="00793AC1"/>
    <w:rsid w:val="00794802"/>
    <w:rsid w:val="007A0675"/>
    <w:rsid w:val="007A4D21"/>
    <w:rsid w:val="007A6A77"/>
    <w:rsid w:val="007B3261"/>
    <w:rsid w:val="007C2C73"/>
    <w:rsid w:val="007C5E54"/>
    <w:rsid w:val="007D012B"/>
    <w:rsid w:val="007D23CB"/>
    <w:rsid w:val="007D26D9"/>
    <w:rsid w:val="007D5C86"/>
    <w:rsid w:val="007E3C28"/>
    <w:rsid w:val="007E4C8F"/>
    <w:rsid w:val="007E5028"/>
    <w:rsid w:val="007E7333"/>
    <w:rsid w:val="007E76D5"/>
    <w:rsid w:val="007F0756"/>
    <w:rsid w:val="007F4B0B"/>
    <w:rsid w:val="007F4B91"/>
    <w:rsid w:val="007F512E"/>
    <w:rsid w:val="00806754"/>
    <w:rsid w:val="00807F3D"/>
    <w:rsid w:val="00811407"/>
    <w:rsid w:val="008176DC"/>
    <w:rsid w:val="00817741"/>
    <w:rsid w:val="00817D51"/>
    <w:rsid w:val="008221E9"/>
    <w:rsid w:val="00822AA1"/>
    <w:rsid w:val="00823A1D"/>
    <w:rsid w:val="00824D8A"/>
    <w:rsid w:val="0082693E"/>
    <w:rsid w:val="0082760F"/>
    <w:rsid w:val="00832151"/>
    <w:rsid w:val="00833799"/>
    <w:rsid w:val="00834220"/>
    <w:rsid w:val="00834275"/>
    <w:rsid w:val="00837A57"/>
    <w:rsid w:val="0084012F"/>
    <w:rsid w:val="00841B42"/>
    <w:rsid w:val="0084252E"/>
    <w:rsid w:val="00853ABF"/>
    <w:rsid w:val="0085546F"/>
    <w:rsid w:val="00856971"/>
    <w:rsid w:val="008614F2"/>
    <w:rsid w:val="008663F3"/>
    <w:rsid w:val="008664DC"/>
    <w:rsid w:val="00866EF6"/>
    <w:rsid w:val="00867E7D"/>
    <w:rsid w:val="008717A5"/>
    <w:rsid w:val="00874143"/>
    <w:rsid w:val="00876EA0"/>
    <w:rsid w:val="00884520"/>
    <w:rsid w:val="00886FCA"/>
    <w:rsid w:val="00887240"/>
    <w:rsid w:val="008916AB"/>
    <w:rsid w:val="00891BEC"/>
    <w:rsid w:val="00893AE2"/>
    <w:rsid w:val="00893C0C"/>
    <w:rsid w:val="008968D5"/>
    <w:rsid w:val="008A2133"/>
    <w:rsid w:val="008A582A"/>
    <w:rsid w:val="008B28EA"/>
    <w:rsid w:val="008B4375"/>
    <w:rsid w:val="008B469D"/>
    <w:rsid w:val="008B4B4A"/>
    <w:rsid w:val="008B4C34"/>
    <w:rsid w:val="008B53D2"/>
    <w:rsid w:val="008C13EE"/>
    <w:rsid w:val="008C34ED"/>
    <w:rsid w:val="008D46A3"/>
    <w:rsid w:val="008D68AA"/>
    <w:rsid w:val="008E049D"/>
    <w:rsid w:val="008F2B86"/>
    <w:rsid w:val="008F413F"/>
    <w:rsid w:val="008F598F"/>
    <w:rsid w:val="008F78FD"/>
    <w:rsid w:val="008F7CF7"/>
    <w:rsid w:val="00902EE6"/>
    <w:rsid w:val="009044C0"/>
    <w:rsid w:val="00904CDD"/>
    <w:rsid w:val="0090636D"/>
    <w:rsid w:val="00913CDB"/>
    <w:rsid w:val="00913D21"/>
    <w:rsid w:val="00921218"/>
    <w:rsid w:val="00921472"/>
    <w:rsid w:val="00922220"/>
    <w:rsid w:val="00922DAB"/>
    <w:rsid w:val="00923BF5"/>
    <w:rsid w:val="009243D3"/>
    <w:rsid w:val="0093375A"/>
    <w:rsid w:val="00933E2F"/>
    <w:rsid w:val="009347EE"/>
    <w:rsid w:val="00936EA9"/>
    <w:rsid w:val="009374E0"/>
    <w:rsid w:val="0093790A"/>
    <w:rsid w:val="009421DF"/>
    <w:rsid w:val="009432CF"/>
    <w:rsid w:val="0094420D"/>
    <w:rsid w:val="00950500"/>
    <w:rsid w:val="00955AC9"/>
    <w:rsid w:val="0096189B"/>
    <w:rsid w:val="00973B55"/>
    <w:rsid w:val="009744EE"/>
    <w:rsid w:val="00974753"/>
    <w:rsid w:val="00977672"/>
    <w:rsid w:val="009818F0"/>
    <w:rsid w:val="00982EB6"/>
    <w:rsid w:val="009848A6"/>
    <w:rsid w:val="00985A41"/>
    <w:rsid w:val="00991931"/>
    <w:rsid w:val="0099521A"/>
    <w:rsid w:val="009959AA"/>
    <w:rsid w:val="00996A27"/>
    <w:rsid w:val="009972B4"/>
    <w:rsid w:val="009A0AA8"/>
    <w:rsid w:val="009A3693"/>
    <w:rsid w:val="009A3737"/>
    <w:rsid w:val="009A39E0"/>
    <w:rsid w:val="009B02D4"/>
    <w:rsid w:val="009C2575"/>
    <w:rsid w:val="009C2A09"/>
    <w:rsid w:val="009E2DC2"/>
    <w:rsid w:val="009F0E6F"/>
    <w:rsid w:val="009F16D9"/>
    <w:rsid w:val="009F1E28"/>
    <w:rsid w:val="009F36D3"/>
    <w:rsid w:val="009F37FA"/>
    <w:rsid w:val="00A10643"/>
    <w:rsid w:val="00A12D08"/>
    <w:rsid w:val="00A13BA1"/>
    <w:rsid w:val="00A16D31"/>
    <w:rsid w:val="00A3085D"/>
    <w:rsid w:val="00A40780"/>
    <w:rsid w:val="00A411A3"/>
    <w:rsid w:val="00A418EE"/>
    <w:rsid w:val="00A426A0"/>
    <w:rsid w:val="00A576F1"/>
    <w:rsid w:val="00A605F7"/>
    <w:rsid w:val="00A609E1"/>
    <w:rsid w:val="00A7798E"/>
    <w:rsid w:val="00A81545"/>
    <w:rsid w:val="00A81687"/>
    <w:rsid w:val="00A8197E"/>
    <w:rsid w:val="00A83FDB"/>
    <w:rsid w:val="00A9018F"/>
    <w:rsid w:val="00AA06EA"/>
    <w:rsid w:val="00AA0F16"/>
    <w:rsid w:val="00AA39BF"/>
    <w:rsid w:val="00AA4B4D"/>
    <w:rsid w:val="00AA7DBE"/>
    <w:rsid w:val="00AB2204"/>
    <w:rsid w:val="00AB4991"/>
    <w:rsid w:val="00AB5CC9"/>
    <w:rsid w:val="00AB6E7F"/>
    <w:rsid w:val="00AC319E"/>
    <w:rsid w:val="00AD5494"/>
    <w:rsid w:val="00AD55BC"/>
    <w:rsid w:val="00AD578E"/>
    <w:rsid w:val="00AE14BC"/>
    <w:rsid w:val="00AE6B6D"/>
    <w:rsid w:val="00AE789F"/>
    <w:rsid w:val="00AF3747"/>
    <w:rsid w:val="00AF6C04"/>
    <w:rsid w:val="00AF6F3D"/>
    <w:rsid w:val="00B009F6"/>
    <w:rsid w:val="00B06277"/>
    <w:rsid w:val="00B12B11"/>
    <w:rsid w:val="00B13AE6"/>
    <w:rsid w:val="00B152CA"/>
    <w:rsid w:val="00B16DC1"/>
    <w:rsid w:val="00B21128"/>
    <w:rsid w:val="00B21421"/>
    <w:rsid w:val="00B22722"/>
    <w:rsid w:val="00B22F14"/>
    <w:rsid w:val="00B248B5"/>
    <w:rsid w:val="00B324A7"/>
    <w:rsid w:val="00B3384C"/>
    <w:rsid w:val="00B3633B"/>
    <w:rsid w:val="00B36396"/>
    <w:rsid w:val="00B37741"/>
    <w:rsid w:val="00B40A61"/>
    <w:rsid w:val="00B4140A"/>
    <w:rsid w:val="00B417DE"/>
    <w:rsid w:val="00B456EB"/>
    <w:rsid w:val="00B60A0C"/>
    <w:rsid w:val="00B62C9C"/>
    <w:rsid w:val="00B82770"/>
    <w:rsid w:val="00B836EE"/>
    <w:rsid w:val="00B909F8"/>
    <w:rsid w:val="00B91AFD"/>
    <w:rsid w:val="00B92777"/>
    <w:rsid w:val="00B946C9"/>
    <w:rsid w:val="00B95C45"/>
    <w:rsid w:val="00B96240"/>
    <w:rsid w:val="00BA1D85"/>
    <w:rsid w:val="00BA2501"/>
    <w:rsid w:val="00BA741F"/>
    <w:rsid w:val="00BB11B9"/>
    <w:rsid w:val="00BB37C2"/>
    <w:rsid w:val="00BB3E8C"/>
    <w:rsid w:val="00BB6E88"/>
    <w:rsid w:val="00BC3551"/>
    <w:rsid w:val="00BD1BD4"/>
    <w:rsid w:val="00BD2241"/>
    <w:rsid w:val="00BD2B8A"/>
    <w:rsid w:val="00BD5940"/>
    <w:rsid w:val="00BE1014"/>
    <w:rsid w:val="00BE3AA4"/>
    <w:rsid w:val="00BF05A5"/>
    <w:rsid w:val="00BF1AF3"/>
    <w:rsid w:val="00BF30E6"/>
    <w:rsid w:val="00BF49BE"/>
    <w:rsid w:val="00C01152"/>
    <w:rsid w:val="00C018C6"/>
    <w:rsid w:val="00C062B7"/>
    <w:rsid w:val="00C0736C"/>
    <w:rsid w:val="00C21B81"/>
    <w:rsid w:val="00C23524"/>
    <w:rsid w:val="00C237B3"/>
    <w:rsid w:val="00C26856"/>
    <w:rsid w:val="00C31BBF"/>
    <w:rsid w:val="00C35081"/>
    <w:rsid w:val="00C365CB"/>
    <w:rsid w:val="00C365F9"/>
    <w:rsid w:val="00C37165"/>
    <w:rsid w:val="00C40CC3"/>
    <w:rsid w:val="00C41BFC"/>
    <w:rsid w:val="00C43905"/>
    <w:rsid w:val="00C44428"/>
    <w:rsid w:val="00C44D3C"/>
    <w:rsid w:val="00C52603"/>
    <w:rsid w:val="00C53243"/>
    <w:rsid w:val="00C57852"/>
    <w:rsid w:val="00C57894"/>
    <w:rsid w:val="00C6591E"/>
    <w:rsid w:val="00C673C8"/>
    <w:rsid w:val="00C67CC9"/>
    <w:rsid w:val="00C718CD"/>
    <w:rsid w:val="00C74FD0"/>
    <w:rsid w:val="00C7669F"/>
    <w:rsid w:val="00C76E3E"/>
    <w:rsid w:val="00C80BE2"/>
    <w:rsid w:val="00C816CB"/>
    <w:rsid w:val="00C8617C"/>
    <w:rsid w:val="00C94095"/>
    <w:rsid w:val="00C97611"/>
    <w:rsid w:val="00CA21CB"/>
    <w:rsid w:val="00CA293C"/>
    <w:rsid w:val="00CA4B01"/>
    <w:rsid w:val="00CA70B6"/>
    <w:rsid w:val="00CB2525"/>
    <w:rsid w:val="00CC21E0"/>
    <w:rsid w:val="00CC46BB"/>
    <w:rsid w:val="00CC7C0C"/>
    <w:rsid w:val="00CD27D5"/>
    <w:rsid w:val="00CD345C"/>
    <w:rsid w:val="00CE176D"/>
    <w:rsid w:val="00CE2D9C"/>
    <w:rsid w:val="00CE38B2"/>
    <w:rsid w:val="00CE620E"/>
    <w:rsid w:val="00CF3F67"/>
    <w:rsid w:val="00CF6BE7"/>
    <w:rsid w:val="00D01D3A"/>
    <w:rsid w:val="00D02162"/>
    <w:rsid w:val="00D04715"/>
    <w:rsid w:val="00D049D4"/>
    <w:rsid w:val="00D0594C"/>
    <w:rsid w:val="00D05BC0"/>
    <w:rsid w:val="00D11BB8"/>
    <w:rsid w:val="00D15233"/>
    <w:rsid w:val="00D15B7E"/>
    <w:rsid w:val="00D15D63"/>
    <w:rsid w:val="00D206E6"/>
    <w:rsid w:val="00D249C7"/>
    <w:rsid w:val="00D2520C"/>
    <w:rsid w:val="00D312D6"/>
    <w:rsid w:val="00D32FD9"/>
    <w:rsid w:val="00D33234"/>
    <w:rsid w:val="00D4022E"/>
    <w:rsid w:val="00D466D5"/>
    <w:rsid w:val="00D47CC3"/>
    <w:rsid w:val="00D47D7F"/>
    <w:rsid w:val="00D523AC"/>
    <w:rsid w:val="00D5320F"/>
    <w:rsid w:val="00D5442E"/>
    <w:rsid w:val="00D56766"/>
    <w:rsid w:val="00D61291"/>
    <w:rsid w:val="00D61FBC"/>
    <w:rsid w:val="00D62901"/>
    <w:rsid w:val="00D62CF8"/>
    <w:rsid w:val="00D63983"/>
    <w:rsid w:val="00D72D76"/>
    <w:rsid w:val="00D74AD6"/>
    <w:rsid w:val="00D82A04"/>
    <w:rsid w:val="00D836A0"/>
    <w:rsid w:val="00D8505F"/>
    <w:rsid w:val="00D870C0"/>
    <w:rsid w:val="00D87ED7"/>
    <w:rsid w:val="00D92D6C"/>
    <w:rsid w:val="00DA0B2C"/>
    <w:rsid w:val="00DA0EE2"/>
    <w:rsid w:val="00DA2C61"/>
    <w:rsid w:val="00DA3205"/>
    <w:rsid w:val="00DA68D6"/>
    <w:rsid w:val="00DB021B"/>
    <w:rsid w:val="00DC075C"/>
    <w:rsid w:val="00DC15C2"/>
    <w:rsid w:val="00DC26F7"/>
    <w:rsid w:val="00DD107E"/>
    <w:rsid w:val="00DD44C9"/>
    <w:rsid w:val="00DE06B2"/>
    <w:rsid w:val="00DE20E6"/>
    <w:rsid w:val="00DE5E4E"/>
    <w:rsid w:val="00DE5FFD"/>
    <w:rsid w:val="00DE6144"/>
    <w:rsid w:val="00DF2AD1"/>
    <w:rsid w:val="00DF3BCA"/>
    <w:rsid w:val="00DF4322"/>
    <w:rsid w:val="00DF6215"/>
    <w:rsid w:val="00DF7FA0"/>
    <w:rsid w:val="00E0274D"/>
    <w:rsid w:val="00E11236"/>
    <w:rsid w:val="00E12D9A"/>
    <w:rsid w:val="00E163AB"/>
    <w:rsid w:val="00E17F47"/>
    <w:rsid w:val="00E216D7"/>
    <w:rsid w:val="00E220A2"/>
    <w:rsid w:val="00E2293F"/>
    <w:rsid w:val="00E23EF0"/>
    <w:rsid w:val="00E23F20"/>
    <w:rsid w:val="00E251B7"/>
    <w:rsid w:val="00E2730D"/>
    <w:rsid w:val="00E31049"/>
    <w:rsid w:val="00E33A70"/>
    <w:rsid w:val="00E3597F"/>
    <w:rsid w:val="00E40EB9"/>
    <w:rsid w:val="00E41F82"/>
    <w:rsid w:val="00E448C1"/>
    <w:rsid w:val="00E46366"/>
    <w:rsid w:val="00E478F7"/>
    <w:rsid w:val="00E50174"/>
    <w:rsid w:val="00E52A0B"/>
    <w:rsid w:val="00E535C2"/>
    <w:rsid w:val="00E566AE"/>
    <w:rsid w:val="00E6101A"/>
    <w:rsid w:val="00E64A73"/>
    <w:rsid w:val="00E65555"/>
    <w:rsid w:val="00E679BE"/>
    <w:rsid w:val="00E72214"/>
    <w:rsid w:val="00E75840"/>
    <w:rsid w:val="00E7702B"/>
    <w:rsid w:val="00E81F23"/>
    <w:rsid w:val="00E8294B"/>
    <w:rsid w:val="00E86447"/>
    <w:rsid w:val="00E92DD6"/>
    <w:rsid w:val="00E94E61"/>
    <w:rsid w:val="00E97192"/>
    <w:rsid w:val="00EA127B"/>
    <w:rsid w:val="00EA14FC"/>
    <w:rsid w:val="00EA1DD2"/>
    <w:rsid w:val="00EA2205"/>
    <w:rsid w:val="00EA28B1"/>
    <w:rsid w:val="00EA2978"/>
    <w:rsid w:val="00EA597A"/>
    <w:rsid w:val="00EA662F"/>
    <w:rsid w:val="00EB08BC"/>
    <w:rsid w:val="00EB26ED"/>
    <w:rsid w:val="00EC2E08"/>
    <w:rsid w:val="00EC3973"/>
    <w:rsid w:val="00EC74E3"/>
    <w:rsid w:val="00ED01E1"/>
    <w:rsid w:val="00ED1929"/>
    <w:rsid w:val="00ED26A9"/>
    <w:rsid w:val="00ED5F84"/>
    <w:rsid w:val="00EE0E5D"/>
    <w:rsid w:val="00EE1703"/>
    <w:rsid w:val="00EE24C1"/>
    <w:rsid w:val="00EE2773"/>
    <w:rsid w:val="00EE4BF9"/>
    <w:rsid w:val="00EE66D4"/>
    <w:rsid w:val="00EE7188"/>
    <w:rsid w:val="00EF6A0D"/>
    <w:rsid w:val="00F0137B"/>
    <w:rsid w:val="00F02225"/>
    <w:rsid w:val="00F05C12"/>
    <w:rsid w:val="00F07E05"/>
    <w:rsid w:val="00F07E6C"/>
    <w:rsid w:val="00F1039E"/>
    <w:rsid w:val="00F11ABC"/>
    <w:rsid w:val="00F14AC1"/>
    <w:rsid w:val="00F16FFB"/>
    <w:rsid w:val="00F17B50"/>
    <w:rsid w:val="00F17BC1"/>
    <w:rsid w:val="00F22530"/>
    <w:rsid w:val="00F25F8F"/>
    <w:rsid w:val="00F26FA8"/>
    <w:rsid w:val="00F315B8"/>
    <w:rsid w:val="00F31F61"/>
    <w:rsid w:val="00F33C90"/>
    <w:rsid w:val="00F33E6E"/>
    <w:rsid w:val="00F3661E"/>
    <w:rsid w:val="00F3752C"/>
    <w:rsid w:val="00F40210"/>
    <w:rsid w:val="00F41121"/>
    <w:rsid w:val="00F42564"/>
    <w:rsid w:val="00F436DB"/>
    <w:rsid w:val="00F45D9C"/>
    <w:rsid w:val="00F477CC"/>
    <w:rsid w:val="00F47BE2"/>
    <w:rsid w:val="00F54DA2"/>
    <w:rsid w:val="00F57524"/>
    <w:rsid w:val="00F57AE3"/>
    <w:rsid w:val="00F62B1F"/>
    <w:rsid w:val="00F73957"/>
    <w:rsid w:val="00F73BAE"/>
    <w:rsid w:val="00F74816"/>
    <w:rsid w:val="00F74CFB"/>
    <w:rsid w:val="00F77ABB"/>
    <w:rsid w:val="00F841F9"/>
    <w:rsid w:val="00F93E21"/>
    <w:rsid w:val="00F9532F"/>
    <w:rsid w:val="00F95F3C"/>
    <w:rsid w:val="00FA5655"/>
    <w:rsid w:val="00FC1337"/>
    <w:rsid w:val="00FC142F"/>
    <w:rsid w:val="00FC2307"/>
    <w:rsid w:val="00FC3FC8"/>
    <w:rsid w:val="00FC49E7"/>
    <w:rsid w:val="00FD1A0D"/>
    <w:rsid w:val="00FD2800"/>
    <w:rsid w:val="00FD726E"/>
    <w:rsid w:val="00FE210D"/>
    <w:rsid w:val="00FE285B"/>
    <w:rsid w:val="00FE489A"/>
    <w:rsid w:val="00FE49CA"/>
    <w:rsid w:val="00FE69BF"/>
    <w:rsid w:val="00FF17F1"/>
    <w:rsid w:val="00FF1E74"/>
    <w:rsid w:val="00FF50FD"/>
    <w:rsid w:val="00FF5C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1610F"/>
    <w:pPr>
      <w:spacing w:after="200" w:line="276" w:lineRule="auto"/>
    </w:pPr>
    <w:rPr>
      <w:rFonts w:ascii="Calibri" w:hAnsi="Calibri"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Название Знак"/>
    <w:basedOn w:val="a0"/>
    <w:link w:val="a4"/>
    <w:locked/>
    <w:rsid w:val="0001610F"/>
    <w:rPr>
      <w:rFonts w:ascii="Calibri" w:hAnsi="Calibri" w:cs="Calibri"/>
      <w:sz w:val="28"/>
      <w:szCs w:val="28"/>
      <w:lang w:val="ru-RU" w:eastAsia="ru-RU" w:bidi="ar-SA"/>
    </w:rPr>
  </w:style>
  <w:style w:type="paragraph" w:styleId="a4">
    <w:name w:val="Title"/>
    <w:basedOn w:val="a"/>
    <w:link w:val="a3"/>
    <w:qFormat/>
    <w:rsid w:val="0001610F"/>
    <w:pPr>
      <w:spacing w:after="0" w:line="240" w:lineRule="auto"/>
      <w:jc w:val="center"/>
    </w:pPr>
    <w:rPr>
      <w:sz w:val="28"/>
      <w:szCs w:val="28"/>
    </w:rPr>
  </w:style>
  <w:style w:type="paragraph" w:customStyle="1" w:styleId="1">
    <w:name w:val="Знак1"/>
    <w:basedOn w:val="a"/>
    <w:rsid w:val="0001610F"/>
    <w:pPr>
      <w:spacing w:before="100" w:beforeAutospacing="1" w:after="100" w:afterAutospacing="1" w:line="240" w:lineRule="auto"/>
    </w:pPr>
    <w:rPr>
      <w:rFonts w:ascii="Tahoma" w:hAnsi="Tahoma" w:cs="Tahoma"/>
      <w:sz w:val="20"/>
      <w:szCs w:val="20"/>
      <w:lang w:val="en-US" w:eastAsia="en-US"/>
    </w:rPr>
  </w:style>
  <w:style w:type="paragraph" w:customStyle="1" w:styleId="10">
    <w:name w:val="Обычный1"/>
    <w:rsid w:val="0001610F"/>
    <w:pPr>
      <w:spacing w:after="200" w:line="276" w:lineRule="auto"/>
    </w:pPr>
    <w:rPr>
      <w:rFonts w:ascii="Lucida Grande" w:eastAsia="ヒラギノ角ゴ Pro W3" w:hAnsi="Lucida Grande"/>
      <w:color w:val="000000"/>
      <w:sz w:val="22"/>
    </w:rPr>
  </w:style>
  <w:style w:type="paragraph" w:styleId="a5">
    <w:name w:val="Body Text"/>
    <w:basedOn w:val="a"/>
    <w:link w:val="a6"/>
    <w:rsid w:val="0001610F"/>
    <w:pPr>
      <w:spacing w:after="120" w:line="240" w:lineRule="auto"/>
    </w:pPr>
    <w:rPr>
      <w:sz w:val="20"/>
      <w:szCs w:val="20"/>
    </w:rPr>
  </w:style>
  <w:style w:type="character" w:customStyle="1" w:styleId="a6">
    <w:name w:val="Основной текст Знак"/>
    <w:basedOn w:val="a0"/>
    <w:link w:val="a5"/>
    <w:locked/>
    <w:rsid w:val="0001610F"/>
    <w:rPr>
      <w:rFonts w:ascii="Calibri" w:hAnsi="Calibri" w:cs="Calibri"/>
      <w:lang w:val="ru-RU" w:eastAsia="ru-RU" w:bidi="ar-SA"/>
    </w:rPr>
  </w:style>
  <w:style w:type="paragraph" w:styleId="2">
    <w:name w:val="Body Text 2"/>
    <w:basedOn w:val="a"/>
    <w:rsid w:val="0001610F"/>
    <w:pPr>
      <w:spacing w:after="120" w:line="480" w:lineRule="auto"/>
    </w:pPr>
  </w:style>
  <w:style w:type="paragraph" w:styleId="20">
    <w:name w:val="Body Text Indent 2"/>
    <w:basedOn w:val="a"/>
    <w:rsid w:val="0001610F"/>
    <w:pPr>
      <w:spacing w:after="120" w:line="480" w:lineRule="auto"/>
      <w:ind w:left="283"/>
    </w:pPr>
    <w:rPr>
      <w:rFonts w:ascii="Times New Roman" w:eastAsia="Calibri" w:hAnsi="Times New Roman" w:cs="Times New Roman"/>
      <w:sz w:val="24"/>
      <w:szCs w:val="24"/>
    </w:rPr>
  </w:style>
  <w:style w:type="paragraph" w:customStyle="1" w:styleId="ConsPlusCell">
    <w:name w:val="ConsPlusCell"/>
    <w:rsid w:val="0001610F"/>
    <w:pPr>
      <w:autoSpaceDE w:val="0"/>
      <w:autoSpaceDN w:val="0"/>
      <w:adjustRightInd w:val="0"/>
      <w:ind w:firstLine="709"/>
      <w:jc w:val="both"/>
    </w:pPr>
    <w:rPr>
      <w:rFonts w:ascii="Arial" w:hAnsi="Arial" w:cs="Arial"/>
    </w:rPr>
  </w:style>
  <w:style w:type="paragraph" w:customStyle="1" w:styleId="11">
    <w:name w:val="Знак1"/>
    <w:basedOn w:val="a"/>
    <w:rsid w:val="005C7DCA"/>
    <w:pPr>
      <w:spacing w:before="100" w:beforeAutospacing="1" w:after="100" w:afterAutospacing="1" w:line="240" w:lineRule="auto"/>
    </w:pPr>
    <w:rPr>
      <w:rFonts w:ascii="Tahoma" w:hAnsi="Tahoma" w:cs="Times New Roman"/>
      <w:sz w:val="20"/>
      <w:szCs w:val="20"/>
      <w:lang w:val="en-US" w:eastAsia="en-US"/>
    </w:rPr>
  </w:style>
  <w:style w:type="paragraph" w:customStyle="1" w:styleId="a7">
    <w:name w:val="Знак"/>
    <w:basedOn w:val="a"/>
    <w:rsid w:val="00B836EE"/>
    <w:pPr>
      <w:spacing w:before="100" w:beforeAutospacing="1" w:after="100" w:afterAutospacing="1" w:line="240" w:lineRule="auto"/>
    </w:pPr>
    <w:rPr>
      <w:rFonts w:ascii="Tahoma" w:hAnsi="Tahoma" w:cs="Tahoma"/>
      <w:sz w:val="20"/>
      <w:szCs w:val="20"/>
      <w:lang w:val="en-US" w:eastAsia="en-US"/>
    </w:rPr>
  </w:style>
  <w:style w:type="paragraph" w:customStyle="1" w:styleId="12">
    <w:name w:val="Цитата1"/>
    <w:basedOn w:val="a"/>
    <w:rsid w:val="00FC2307"/>
    <w:pPr>
      <w:suppressAutoHyphens/>
      <w:spacing w:after="0" w:line="240" w:lineRule="auto"/>
      <w:ind w:left="-284" w:right="-483"/>
      <w:jc w:val="both"/>
    </w:pPr>
    <w:rPr>
      <w:rFonts w:ascii="Times New Roman" w:hAnsi="Times New Roman" w:cs="Times New Roman"/>
      <w:sz w:val="28"/>
      <w:szCs w:val="20"/>
      <w:lang w:eastAsia="zh-CN"/>
    </w:rPr>
  </w:style>
  <w:style w:type="table" w:styleId="a8">
    <w:name w:val="Table Grid"/>
    <w:basedOn w:val="a1"/>
    <w:rsid w:val="004E1E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9">
    <w:name w:val="Знак Знак Знак"/>
    <w:basedOn w:val="a"/>
    <w:rsid w:val="00703D92"/>
    <w:pPr>
      <w:spacing w:after="160" w:line="240" w:lineRule="exact"/>
    </w:pPr>
    <w:rPr>
      <w:rFonts w:ascii="Verdana" w:hAnsi="Verdana" w:cs="Times New Roman"/>
      <w:sz w:val="24"/>
      <w:szCs w:val="24"/>
      <w:lang w:val="en-US" w:eastAsia="en-US"/>
    </w:rPr>
  </w:style>
  <w:style w:type="paragraph" w:customStyle="1" w:styleId="13">
    <w:name w:val="Абзац списка1"/>
    <w:basedOn w:val="a"/>
    <w:rsid w:val="00F33E6E"/>
    <w:pPr>
      <w:widowControl w:val="0"/>
      <w:suppressAutoHyphens/>
      <w:ind w:left="720"/>
    </w:pPr>
    <w:rPr>
      <w:rFonts w:eastAsia="Lucida Sans Unicode"/>
      <w:kern w:val="1"/>
      <w:lang w:eastAsia="zh-CN" w:bidi="hi-IN"/>
    </w:rPr>
  </w:style>
  <w:style w:type="paragraph" w:customStyle="1" w:styleId="aa">
    <w:name w:val="Знак Знак Знак"/>
    <w:basedOn w:val="a"/>
    <w:rsid w:val="00D63983"/>
    <w:pPr>
      <w:spacing w:after="160" w:line="240" w:lineRule="exact"/>
    </w:pPr>
    <w:rPr>
      <w:rFonts w:ascii="Verdana" w:hAnsi="Verdana" w:cs="Times New Roman"/>
      <w:sz w:val="24"/>
      <w:szCs w:val="24"/>
      <w:lang w:val="en-US" w:eastAsia="en-US"/>
    </w:rPr>
  </w:style>
  <w:style w:type="paragraph" w:customStyle="1" w:styleId="14">
    <w:name w:val="1"/>
    <w:basedOn w:val="a"/>
    <w:rsid w:val="00E17F47"/>
    <w:pPr>
      <w:spacing w:after="160" w:line="240" w:lineRule="exact"/>
    </w:pPr>
    <w:rPr>
      <w:rFonts w:ascii="Verdana" w:hAnsi="Verdana" w:cs="Times New Roman"/>
      <w:sz w:val="20"/>
      <w:szCs w:val="20"/>
      <w:lang w:val="en-US" w:eastAsia="en-US"/>
    </w:rPr>
  </w:style>
  <w:style w:type="paragraph" w:styleId="ab">
    <w:name w:val="Normal (Web)"/>
    <w:aliases w:val="Обычный (Web)1,Обычный (Web)11,Знак Знак10, Знак Знак10,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
    <w:basedOn w:val="a"/>
    <w:uiPriority w:val="99"/>
    <w:rsid w:val="00F42564"/>
    <w:pPr>
      <w:spacing w:before="280" w:after="280" w:line="240" w:lineRule="auto"/>
    </w:pPr>
    <w:rPr>
      <w:rFonts w:eastAsia="Calibri" w:cs="Times New Roman"/>
      <w:kern w:val="1"/>
      <w:sz w:val="24"/>
      <w:szCs w:val="24"/>
      <w:lang w:eastAsia="zh-CN"/>
    </w:rPr>
  </w:style>
</w:styles>
</file>

<file path=word/webSettings.xml><?xml version="1.0" encoding="utf-8"?>
<w:webSettings xmlns:r="http://schemas.openxmlformats.org/officeDocument/2006/relationships" xmlns:w="http://schemas.openxmlformats.org/wordprocessingml/2006/main">
  <w:divs>
    <w:div w:id="61175010">
      <w:bodyDiv w:val="1"/>
      <w:marLeft w:val="0"/>
      <w:marRight w:val="0"/>
      <w:marTop w:val="0"/>
      <w:marBottom w:val="0"/>
      <w:divBdr>
        <w:top w:val="none" w:sz="0" w:space="0" w:color="auto"/>
        <w:left w:val="none" w:sz="0" w:space="0" w:color="auto"/>
        <w:bottom w:val="none" w:sz="0" w:space="0" w:color="auto"/>
        <w:right w:val="none" w:sz="0" w:space="0" w:color="auto"/>
      </w:divBdr>
    </w:div>
    <w:div w:id="189032029">
      <w:bodyDiv w:val="1"/>
      <w:marLeft w:val="0"/>
      <w:marRight w:val="0"/>
      <w:marTop w:val="0"/>
      <w:marBottom w:val="0"/>
      <w:divBdr>
        <w:top w:val="none" w:sz="0" w:space="0" w:color="auto"/>
        <w:left w:val="none" w:sz="0" w:space="0" w:color="auto"/>
        <w:bottom w:val="none" w:sz="0" w:space="0" w:color="auto"/>
        <w:right w:val="none" w:sz="0" w:space="0" w:color="auto"/>
      </w:divBdr>
    </w:div>
    <w:div w:id="1562328043">
      <w:bodyDiv w:val="1"/>
      <w:marLeft w:val="0"/>
      <w:marRight w:val="0"/>
      <w:marTop w:val="0"/>
      <w:marBottom w:val="0"/>
      <w:divBdr>
        <w:top w:val="none" w:sz="0" w:space="0" w:color="auto"/>
        <w:left w:val="none" w:sz="0" w:space="0" w:color="auto"/>
        <w:bottom w:val="none" w:sz="0" w:space="0" w:color="auto"/>
        <w:right w:val="none" w:sz="0" w:space="0" w:color="auto"/>
      </w:divBdr>
    </w:div>
    <w:div w:id="175212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1682</TotalTime>
  <Pages>13</Pages>
  <Words>5882</Words>
  <Characters>33534</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Сведения для оценки эффективности деятельности органов местного самоуправления Дальнереченского городского округа за 2013                                                              год и планируемые значения показателей эффективности на трёхлетний пери</vt:lpstr>
    </vt:vector>
  </TitlesOfParts>
  <Company/>
  <LinksUpToDate>false</LinksUpToDate>
  <CharactersWithSpaces>39338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Сведения для оценки эффективности деятельности органов местного самоуправления Дальнереченского городского округа за 2013                                                              год и планируемые значения показателей эффективности на трёхлетний пери</dc:title>
  <dc:creator>adm16</dc:creator>
  <cp:lastModifiedBy>Кузнецова</cp:lastModifiedBy>
  <cp:revision>24</cp:revision>
  <cp:lastPrinted>2022-04-29T08:31:00Z</cp:lastPrinted>
  <dcterms:created xsi:type="dcterms:W3CDTF">2022-04-25T01:20:00Z</dcterms:created>
  <dcterms:modified xsi:type="dcterms:W3CDTF">2022-04-29T08:32:00Z</dcterms:modified>
</cp:coreProperties>
</file>